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0E" w:rsidRDefault="0045380E"/>
    <w:p w:rsidR="0045380E" w:rsidRDefault="0045380E"/>
    <w:p w:rsidR="0045380E" w:rsidRDefault="0045380E"/>
    <w:p w:rsidR="0045380E" w:rsidRDefault="0045380E"/>
    <w:p w:rsidR="0045380E" w:rsidRDefault="0045380E"/>
    <w:p w:rsidR="0045380E" w:rsidRDefault="0045380E"/>
    <w:p w:rsidR="0045380E" w:rsidRDefault="0045380E"/>
    <w:p w:rsidR="0045380E" w:rsidRDefault="0045380E"/>
    <w:p w:rsidR="0045380E" w:rsidRDefault="0045380E"/>
    <w:p w:rsidR="0045380E" w:rsidRDefault="0045380E"/>
    <w:p w:rsidR="0045380E" w:rsidRDefault="00B55389">
      <w:r w:rsidRPr="00B55389">
        <w:object w:dxaOrig="9355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8" o:title=""/>
          </v:shape>
          <o:OLEObject Type="Embed" ProgID="Word.Document.12" ShapeID="_x0000_i1025" DrawAspect="Content" ObjectID="_1670681182" r:id="rId9">
            <o:FieldCodes>\s</o:FieldCodes>
          </o:OLEObject>
        </w:object>
      </w:r>
    </w:p>
    <w:p w:rsidR="009B446E" w:rsidRPr="009B446E" w:rsidRDefault="009B446E" w:rsidP="009B4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Утверждена</w:t>
      </w:r>
    </w:p>
    <w:p w:rsidR="009B446E" w:rsidRPr="009B446E" w:rsidRDefault="009B446E" w:rsidP="009B446E">
      <w:pPr>
        <w:jc w:val="right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9B446E" w:rsidRPr="009B446E" w:rsidRDefault="009B446E" w:rsidP="009B446E">
      <w:pPr>
        <w:jc w:val="right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</w:p>
    <w:p w:rsidR="009B446E" w:rsidRPr="009B446E" w:rsidRDefault="009B446E" w:rsidP="009B446E">
      <w:pPr>
        <w:jc w:val="right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Конышевского района  </w:t>
      </w:r>
    </w:p>
    <w:p w:rsidR="009B446E" w:rsidRPr="009B446E" w:rsidRDefault="009B446E" w:rsidP="009B4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Курской области</w:t>
      </w:r>
    </w:p>
    <w:p w:rsidR="009B446E" w:rsidRPr="009B446E" w:rsidRDefault="009B446E" w:rsidP="009B4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jc w:val="right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от 15.11.</w:t>
      </w:r>
      <w:r w:rsidRPr="009B446E">
        <w:rPr>
          <w:rFonts w:ascii="Times New Roman" w:hAnsi="Times New Roman" w:cs="Times New Roman"/>
          <w:sz w:val="28"/>
          <w:szCs w:val="28"/>
        </w:rPr>
        <w:softHyphen/>
      </w:r>
      <w:r w:rsidRPr="009B446E">
        <w:rPr>
          <w:rFonts w:ascii="Times New Roman" w:hAnsi="Times New Roman" w:cs="Times New Roman"/>
          <w:sz w:val="28"/>
          <w:szCs w:val="28"/>
        </w:rPr>
        <w:softHyphen/>
      </w:r>
      <w:r w:rsidRPr="009B446E">
        <w:rPr>
          <w:rFonts w:ascii="Times New Roman" w:hAnsi="Times New Roman" w:cs="Times New Roman"/>
          <w:sz w:val="28"/>
          <w:szCs w:val="28"/>
        </w:rPr>
        <w:softHyphen/>
        <w:t>2019г.   № 15-ра</w:t>
      </w:r>
    </w:p>
    <w:p w:rsidR="009B446E" w:rsidRPr="009B446E" w:rsidRDefault="009B446E" w:rsidP="009B446E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6E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B446E" w:rsidRPr="009B446E" w:rsidRDefault="009B446E" w:rsidP="009B446E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6E">
        <w:rPr>
          <w:rFonts w:ascii="Times New Roman" w:hAnsi="Times New Roman" w:cs="Times New Roman"/>
          <w:b/>
          <w:sz w:val="28"/>
          <w:szCs w:val="28"/>
        </w:rPr>
        <w:t xml:space="preserve">прогнозирования налоговых и неналоговых доходов бюджета Беляевского сельсовета Конышевского района Курской области </w:t>
      </w:r>
    </w:p>
    <w:p w:rsidR="009B446E" w:rsidRPr="009B446E" w:rsidRDefault="009B446E" w:rsidP="009B446E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6E">
        <w:rPr>
          <w:rFonts w:ascii="Times New Roman" w:hAnsi="Times New Roman" w:cs="Times New Roman"/>
          <w:b/>
          <w:sz w:val="28"/>
          <w:szCs w:val="28"/>
        </w:rPr>
        <w:t>на 2020 год и на плановый период 2021 и 2022 годов.</w:t>
      </w:r>
    </w:p>
    <w:p w:rsidR="009B446E" w:rsidRPr="009B446E" w:rsidRDefault="009B446E" w:rsidP="009B446E">
      <w:pPr>
        <w:shd w:val="clear" w:color="auto" w:fill="FFFFFF"/>
        <w:ind w:right="-1" w:firstLine="709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Доходная база бюджета Беляевского сельсовета Конышевского района Курской области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 </w:t>
      </w: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ых налогов может быть уточнена.</w:t>
      </w: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Pr="009B446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1 01 02000 01 0000 110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46E" w:rsidRPr="009B446E" w:rsidRDefault="009B446E" w:rsidP="009B446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9B446E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0" w:history="1">
        <w:r w:rsidRPr="009B446E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9B44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B446E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9B446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9B446E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9B446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9B446E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9B446E">
        <w:rPr>
          <w:rFonts w:ascii="Times New Roman" w:hAnsi="Times New Roman" w:cs="Times New Roman"/>
          <w:sz w:val="28"/>
          <w:szCs w:val="28"/>
        </w:rPr>
        <w:t xml:space="preserve">)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 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13 %.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Прогнозируемая сумма поступления налога на 2021 - 2022 годы также рассчитывается по двум вариантам и пр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нимается </w:t>
      </w:r>
      <w:proofErr w:type="gramStart"/>
      <w:r w:rsidRPr="009B446E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из них.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Первый вариант - сумма налога на 2021 - 2022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работной платы на 2021 - 2022 годы.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Второй вариант - сумма налога на 2021 - 2022 годы определяется исходя из фонда заработной платы, планируемого комитетом по эконом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ке и развитию Курской области на 2021 - 2022 годы, и ставки налога в ра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мере 13 %.</w:t>
      </w:r>
    </w:p>
    <w:p w:rsidR="009B446E" w:rsidRPr="009B446E" w:rsidRDefault="009B446E" w:rsidP="009B446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9B446E">
        <w:rPr>
          <w:rFonts w:ascii="Times New Roman" w:hAnsi="Times New Roman" w:cs="Times New Roman"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3" w:history="1">
        <w:r w:rsidRPr="009B446E">
          <w:rPr>
            <w:rFonts w:ascii="Times New Roman" w:hAnsi="Times New Roman" w:cs="Times New Roman"/>
            <w:sz w:val="28"/>
            <w:szCs w:val="28"/>
          </w:rPr>
          <w:t>статьей 227</w:t>
        </w:r>
      </w:hyperlink>
      <w:r w:rsidRPr="009B446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9B446E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1 01 02020 01 0000 110</w:t>
      </w:r>
      <w:r w:rsidRPr="009B446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),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рассчитывается исходя из ожидаемого поступления налога в 2019 году, скорректированного на ежегодные</w:t>
      </w:r>
      <w:proofErr w:type="gramEnd"/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темпы роста (снижения) фонда заработной платы в 2020 - 2022 годах. </w:t>
      </w:r>
    </w:p>
    <w:p w:rsidR="009B446E" w:rsidRPr="009B446E" w:rsidRDefault="009B446E" w:rsidP="009B446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9B446E" w:rsidRPr="009B446E" w:rsidRDefault="009B446E" w:rsidP="009B446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46E" w:rsidRPr="009B446E" w:rsidRDefault="009B446E" w:rsidP="009B446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2020-2022 годах определяется на уровне ожидаемого поступления налога в 2019 году.</w:t>
      </w:r>
    </w:p>
    <w:p w:rsidR="009B446E" w:rsidRPr="009B446E" w:rsidRDefault="009B446E" w:rsidP="009B446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2019 году определяется на уровне фактического поступления налога в 2018 году.</w:t>
      </w:r>
    </w:p>
    <w:p w:rsidR="009B446E" w:rsidRPr="009B446E" w:rsidRDefault="009B446E" w:rsidP="009B446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9B446E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9B446E" w:rsidRPr="009B446E" w:rsidRDefault="009B446E" w:rsidP="009B446E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46E" w:rsidRPr="009B446E" w:rsidRDefault="009B446E" w:rsidP="009B446E">
      <w:pPr>
        <w:pStyle w:val="a3"/>
        <w:ind w:right="-1" w:firstLine="709"/>
        <w:jc w:val="both"/>
        <w:rPr>
          <w:b w:val="0"/>
          <w:bCs w:val="0"/>
          <w:color w:val="000000"/>
        </w:rPr>
      </w:pPr>
      <w:r w:rsidRPr="009B446E">
        <w:rPr>
          <w:bCs w:val="0"/>
          <w:color w:val="000000"/>
        </w:rPr>
        <w:t>Единый сельскохозяйственный налог</w:t>
      </w:r>
      <w:r w:rsidRPr="009B446E">
        <w:rPr>
          <w:b w:val="0"/>
          <w:bCs w:val="0"/>
          <w:color w:val="000000"/>
        </w:rPr>
        <w:t xml:space="preserve"> (код 1 05 03010 01 0000 110)</w:t>
      </w:r>
    </w:p>
    <w:p w:rsidR="009B446E" w:rsidRPr="009B446E" w:rsidRDefault="009B446E" w:rsidP="009B446E">
      <w:pPr>
        <w:pStyle w:val="a3"/>
        <w:ind w:right="-1" w:firstLine="709"/>
        <w:jc w:val="both"/>
        <w:rPr>
          <w:b w:val="0"/>
          <w:bCs w:val="0"/>
          <w:color w:val="000000"/>
        </w:rPr>
      </w:pP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 поступлений налога в 2020-2022 годах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9B446E" w:rsidRPr="009B446E" w:rsidRDefault="009B446E" w:rsidP="009B446E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9B446E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9B446E" w:rsidRPr="009B446E" w:rsidRDefault="009B446E" w:rsidP="009B446E">
      <w:pPr>
        <w:shd w:val="clear" w:color="auto" w:fill="FFFFFF"/>
        <w:tabs>
          <w:tab w:val="left" w:pos="1819"/>
        </w:tabs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>Налог на имущество физических лиц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(код </w:t>
      </w:r>
      <w:r w:rsidRPr="009B446E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1 06 01000 00 0000 110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446E" w:rsidRPr="009B446E" w:rsidRDefault="009B446E" w:rsidP="009B446E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 поступлений налога на 2020-2022 годы рассчитывается исходя из ожидаемого поступления налога в 2019 году.</w:t>
      </w: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2019 году определяется на уровне фактического поступления налога в 2018 году.</w:t>
      </w:r>
    </w:p>
    <w:p w:rsidR="009B446E" w:rsidRPr="009B446E" w:rsidRDefault="009B446E" w:rsidP="009B446E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Земельный налог</w:t>
      </w:r>
      <w:r w:rsidRPr="009B4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(код 1 06 06000 00 0000 110)</w:t>
      </w:r>
    </w:p>
    <w:p w:rsidR="009B446E" w:rsidRPr="009B446E" w:rsidRDefault="009B446E" w:rsidP="009B446E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05025 10 0000 120)</w:t>
      </w:r>
      <w:proofErr w:type="gramEnd"/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Доходы от оказания платных услуг и компенсации затрат государства (код 1 13 00000 00 0000 000)</w:t>
      </w: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местные бюджеты на 2020-2022 годы прогнозируется на уровне ожидаемого поступления доходов в 2019 году.</w:t>
      </w: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9B446E" w:rsidRPr="009B446E" w:rsidRDefault="009B446E" w:rsidP="009B446E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Прочие неналоговые доходы</w:t>
      </w:r>
      <w:r w:rsidRPr="009B4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9B446E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1 17 05000 00 0000 180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446E" w:rsidRPr="009B446E" w:rsidRDefault="009B446E" w:rsidP="009B446E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46E" w:rsidRPr="009B446E" w:rsidRDefault="009B446E" w:rsidP="009B446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Поступление прочих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неналоговых доходов</w:t>
      </w:r>
      <w:r w:rsidRPr="009B4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местный бюджет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на 2020-2022 годы прогнозируется на уровне ожидаемого поступления доходов в 2019 году.</w:t>
      </w:r>
    </w:p>
    <w:p w:rsidR="009B446E" w:rsidRPr="009B446E" w:rsidRDefault="009B446E" w:rsidP="009B446E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в 2019 году рассчитывается исходя из среднего значения фактических поступлений </w:t>
      </w:r>
      <w:r w:rsidRPr="009B4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прочих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неналоговых доходов в 2017 и 2018 годах.</w:t>
      </w:r>
    </w:p>
    <w:p w:rsidR="0045380E" w:rsidRPr="009B446E" w:rsidRDefault="0045380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Default="009B446E">
      <w:pPr>
        <w:rPr>
          <w:rFonts w:ascii="Times New Roman" w:hAnsi="Times New Roman" w:cs="Times New Roman"/>
        </w:rPr>
      </w:pPr>
    </w:p>
    <w:p w:rsidR="009B446E" w:rsidRDefault="009B446E">
      <w:pPr>
        <w:rPr>
          <w:rFonts w:ascii="Times New Roman" w:hAnsi="Times New Roman" w:cs="Times New Roman"/>
        </w:rPr>
      </w:pPr>
    </w:p>
    <w:p w:rsidR="009B446E" w:rsidRDefault="009B446E">
      <w:pPr>
        <w:rPr>
          <w:rFonts w:ascii="Times New Roman" w:hAnsi="Times New Roman" w:cs="Times New Roman"/>
        </w:rPr>
      </w:pPr>
    </w:p>
    <w:p w:rsidR="009B446E" w:rsidRDefault="009B446E">
      <w:pPr>
        <w:rPr>
          <w:rFonts w:ascii="Times New Roman" w:hAnsi="Times New Roman" w:cs="Times New Roman"/>
        </w:rPr>
      </w:pPr>
    </w:p>
    <w:p w:rsidR="009B446E" w:rsidRDefault="009B446E">
      <w:pPr>
        <w:rPr>
          <w:rFonts w:ascii="Times New Roman" w:hAnsi="Times New Roman" w:cs="Times New Roman"/>
        </w:rPr>
      </w:pPr>
    </w:p>
    <w:p w:rsid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>
      <w:pPr>
        <w:rPr>
          <w:rFonts w:ascii="Times New Roman" w:hAnsi="Times New Roman" w:cs="Times New Roman"/>
        </w:rPr>
      </w:pP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Утверждена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Распоряжением администр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ции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Беляевского сельсовета   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Pr="009B446E">
        <w:rPr>
          <w:rFonts w:ascii="Times New Roman" w:hAnsi="Times New Roman" w:cs="Times New Roman"/>
          <w:color w:val="000000"/>
          <w:sz w:val="28"/>
          <w:szCs w:val="28"/>
        </w:rPr>
        <w:t>Конышевсого</w:t>
      </w:r>
      <w:proofErr w:type="spellEnd"/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От 15.11.2019г.   № 15-ра    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Методика </w:t>
      </w:r>
    </w:p>
    <w:p w:rsidR="009B446E" w:rsidRPr="009B446E" w:rsidRDefault="009B446E" w:rsidP="009B446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>прогнозирования расходов бюджета Беляевского сельсовета Кон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>шевского района Курской области на 2020 год и на плановый период 2021 и 2022 годов</w:t>
      </w:r>
    </w:p>
    <w:p w:rsidR="009B446E" w:rsidRPr="009B446E" w:rsidRDefault="009B446E" w:rsidP="009B446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proofErr w:type="gramStart"/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В основу прогноза расходов бюджета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 Конышевского района Курской области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положены Федеральные зак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ны от 31 июля 1998 года № 145-ФЗ «Бюджетный кодекс Российской Фед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рации» (с учетом изменений и дополн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ний), от 6 октября 1999 года № 184-ФЗ «Об общих принципах организации законодательных (представител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ных) и исполнительных органов государственной власти субъектов Ро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сийской Федерации» (с учетом изменений и дополнений), от 6 октября 2003 года № 131-ФЗ</w:t>
      </w:r>
      <w:proofErr w:type="gramEnd"/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gramStart"/>
      <w:r w:rsidRPr="009B446E">
        <w:rPr>
          <w:rFonts w:ascii="Times New Roman" w:hAnsi="Times New Roman" w:cs="Times New Roman"/>
          <w:color w:val="333333"/>
          <w:sz w:val="28"/>
          <w:szCs w:val="28"/>
        </w:rPr>
        <w:t>Об общих принципах организации местного самоуправления в Росси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политики и о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новные направления налоговой политики Курской области на</w:t>
      </w:r>
      <w:proofErr w:type="gramEnd"/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9B446E">
        <w:rPr>
          <w:rFonts w:ascii="Times New Roman" w:hAnsi="Times New Roman" w:cs="Times New Roman"/>
          <w:color w:val="333333"/>
          <w:sz w:val="28"/>
          <w:szCs w:val="28"/>
        </w:rPr>
        <w:t>2018 год и на плановый период 2019 и 2020 годов, утвержденные распоряжением А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министрации Курской области от 4 октября 2016 года № 358-ра, приказ комитета финансов Курской области от 22 октября 2015 года № 53н «Об утверждении Указаний об установлении порядка применения бюджетной классификации Российской Федерации в части, относящейся к областному бюджету и бюджету терр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ториального фонда обязательного медицинского страхования Курской области», а также</w:t>
      </w:r>
      <w:proofErr w:type="gramEnd"/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 проект федерального закона «О федеральном бюджете на 2020 год и на плановый период 2021 и 2022 г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дов».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B446E" w:rsidRPr="009B446E" w:rsidRDefault="009B446E" w:rsidP="009B446E">
      <w:pPr>
        <w:numPr>
          <w:ilvl w:val="0"/>
          <w:numId w:val="1"/>
        </w:num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Общие подходы к планированию расходов бюджета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Беляе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сельсовета Конышевского района Курской области</w:t>
      </w:r>
      <w:r w:rsidRPr="009B446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 2020 год и на плановый период 2021 и 2022 годов</w:t>
      </w:r>
    </w:p>
    <w:p w:rsidR="009B446E" w:rsidRPr="009B446E" w:rsidRDefault="009B446E" w:rsidP="009B446E">
      <w:pPr>
        <w:shd w:val="clear" w:color="auto" w:fill="FFFFFF"/>
        <w:spacing w:line="312" w:lineRule="atLeast"/>
        <w:ind w:left="108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9B446E" w:rsidRPr="009B446E" w:rsidRDefault="009B446E" w:rsidP="009B446E">
      <w:pPr>
        <w:shd w:val="clear" w:color="auto" w:fill="FFFFFF"/>
        <w:spacing w:line="312" w:lineRule="atLeast"/>
        <w:ind w:firstLine="708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Планирование объемов на 2020 год и на плановый период 2021 и 2022 годов осуществляется в рамках муниципальных целевых программ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 Конышевского района Курской области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и непр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граммных мероприятий.</w:t>
      </w:r>
    </w:p>
    <w:p w:rsidR="009B446E" w:rsidRPr="009B446E" w:rsidRDefault="009B446E" w:rsidP="009B446E">
      <w:pPr>
        <w:shd w:val="clear" w:color="auto" w:fill="FFFFFF"/>
        <w:spacing w:line="312" w:lineRule="atLeast"/>
        <w:ind w:firstLine="708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9B446E">
        <w:rPr>
          <w:rFonts w:ascii="Times New Roman" w:hAnsi="Times New Roman" w:cs="Times New Roman"/>
          <w:color w:val="333333"/>
          <w:sz w:val="28"/>
          <w:szCs w:val="28"/>
        </w:rPr>
        <w:t>Формирование объема и структуры расходов местного бюджета на 2020 год и на плановый период 2021 и 2022 годов осуществляется исходя из «базовых» объемов бюджетных ассигнований на 2019 год на основании бюджетных ассигнований, утве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жденных решением Собрания Депутатов Беляевского сельсовета Конышевского района Курской области от 14.12.2018 года № 107 «О бюджете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 Коныше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ского района Курской области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 на 2019 год и на плановый</w:t>
      </w:r>
      <w:proofErr w:type="gramEnd"/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 период 2020-2021 годов» (в редакции от 26.09.2019 года № 122) с учетом их  уточнения в 2020-2022 годах.</w:t>
      </w:r>
    </w:p>
    <w:p w:rsidR="009B446E" w:rsidRPr="009B446E" w:rsidRDefault="009B446E" w:rsidP="009B446E">
      <w:pPr>
        <w:shd w:val="clear" w:color="auto" w:fill="FFFFFF"/>
        <w:spacing w:line="312" w:lineRule="atLeast"/>
        <w:ind w:firstLine="708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Планирование расходов местного бюджета </w:t>
      </w:r>
      <w:proofErr w:type="gramStart"/>
      <w:r w:rsidRPr="009B446E">
        <w:rPr>
          <w:rFonts w:ascii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9B446E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>1) оплату труда работников органов муниципальной власти, финансиру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мых за счет средств областного и местного бюджета, осуществляется и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ходя из утвержденных структур, действующих на 1 июля 2019 года, и но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мативных актов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 Конышевского района Ку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ской области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, регулирующих оплату труда;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2) текущее содержание органов муниципальной власти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 Конышевского района Курской области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- исходя их общих подходов к расчету бюджетных проектировок, а также установленных для </w:t>
      </w:r>
      <w:r w:rsidRPr="009B446E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 Конышевского района Курской области</w:t>
      </w:r>
      <w:r w:rsidRPr="009B4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 норм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тивов формирования расходов на содержание органов муниципальной вл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сти поселения;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>3) социальных выплат (пособий, компенсаций, доплат, надбавок) и мер социальной поддержки отдельным категориям граждан производится в соответствии с действующим законодательством исходя из ожидаемой числе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ности получателей, с учетом ее изменения, и размеров выплат.</w:t>
      </w:r>
    </w:p>
    <w:p w:rsidR="009B446E" w:rsidRPr="009B446E" w:rsidRDefault="009B446E" w:rsidP="009B446E">
      <w:pPr>
        <w:shd w:val="clear" w:color="auto" w:fill="FFFFFF"/>
        <w:spacing w:line="312" w:lineRule="atLeast"/>
        <w:ind w:firstLine="708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>При формировании местного бюджета на 2020 год и на плановый п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риод 2021 и 2022 годов применены общие подходы к расчету бюджетных проектировок: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>1) по начислениям на оплату труда в соответствии с установленными т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рифами страховых взносов в государственные внебюджетные фонды в размере 30,2 %;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>2) планирование бюджетных ассигнований на исполнение вновь приним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 xml:space="preserve">емых обязательств осуществляется в соответствии с основаниями 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для во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никновения расходных обязательств местного бюджета согласно статьям 85 и 174.2 БК РФ;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>3) расчет объемов субвенций бюджету муниципального образования на 2020 год и на плановый период 2021 и 2022 годов производится в соотве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ствии с законами Курской области о наделении органов местного самоуправл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ния отдельными государственными полномочиями;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>4) расходы областного бюджета на предоставление межбюджетных тран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фертов бюджету муниципального образования в виде дотаций на выравн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вание бюджетной обеспеченности и поддержку мер по обеспечению сбалансированности бюджетов определяются в соответствии с Законами Курской области, регулирующими порядок и методику распределения дот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ций;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B446E">
        <w:rPr>
          <w:rFonts w:ascii="Times New Roman" w:hAnsi="Times New Roman" w:cs="Times New Roman"/>
          <w:color w:val="333333"/>
          <w:sz w:val="28"/>
          <w:szCs w:val="28"/>
        </w:rPr>
        <w:t>5) бюджетные ассигнования, финансовое обеспечение которых осущест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2020 год и на плановый период 2021 и 2022 годов» на момент формирования о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9B446E">
        <w:rPr>
          <w:rFonts w:ascii="Times New Roman" w:hAnsi="Times New Roman" w:cs="Times New Roman"/>
          <w:color w:val="333333"/>
          <w:sz w:val="28"/>
          <w:szCs w:val="28"/>
        </w:rPr>
        <w:t>ластного бюджета.</w:t>
      </w:r>
    </w:p>
    <w:p w:rsidR="009B446E" w:rsidRPr="009B446E" w:rsidRDefault="009B446E" w:rsidP="009B446E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B446E" w:rsidRPr="009B446E" w:rsidRDefault="009B446E" w:rsidP="009B44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27741" wp14:editId="5355CA0F">
                <wp:simplePos x="0" y="0"/>
                <wp:positionH relativeFrom="column">
                  <wp:posOffset>3061970</wp:posOffset>
                </wp:positionH>
                <wp:positionV relativeFrom="paragraph">
                  <wp:posOffset>0</wp:posOffset>
                </wp:positionV>
                <wp:extent cx="3004185" cy="914400"/>
                <wp:effectExtent l="3810" t="381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46E" w:rsidRPr="00CD5AB4" w:rsidRDefault="009B446E" w:rsidP="009B44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1.1pt;margin-top:0;width:236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" filled="f" stroked="f">
                <v:textbox>
                  <w:txbxContent>
                    <w:p w:rsidR="009B446E" w:rsidRPr="00CD5AB4" w:rsidRDefault="009B446E" w:rsidP="009B44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446E" w:rsidRPr="009B446E" w:rsidRDefault="009B446E" w:rsidP="009B4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46E" w:rsidRPr="009B446E" w:rsidRDefault="009B446E" w:rsidP="009B446E">
      <w:pPr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9B446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B446E">
        <w:rPr>
          <w:rFonts w:ascii="Times New Roman" w:hAnsi="Times New Roman" w:cs="Times New Roman"/>
          <w:b/>
          <w:bCs/>
          <w:sz w:val="28"/>
          <w:szCs w:val="28"/>
        </w:rPr>
        <w:t xml:space="preserve">. Отдельные особенности </w:t>
      </w:r>
      <w:r w:rsidRPr="009B446E">
        <w:rPr>
          <w:rFonts w:ascii="Times New Roman" w:hAnsi="Times New Roman" w:cs="Times New Roman"/>
          <w:b/>
          <w:bCs/>
          <w:spacing w:val="-9"/>
          <w:sz w:val="28"/>
          <w:szCs w:val="28"/>
        </w:rPr>
        <w:t>планирования бюджетных ассигнов</w:t>
      </w:r>
      <w:r w:rsidRPr="009B446E">
        <w:rPr>
          <w:rFonts w:ascii="Times New Roman" w:hAnsi="Times New Roman" w:cs="Times New Roman"/>
          <w:b/>
          <w:bCs/>
          <w:spacing w:val="-9"/>
          <w:sz w:val="28"/>
          <w:szCs w:val="28"/>
        </w:rPr>
        <w:t>а</w:t>
      </w:r>
      <w:r w:rsidRPr="009B446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ний </w:t>
      </w:r>
    </w:p>
    <w:p w:rsidR="009B446E" w:rsidRPr="009B446E" w:rsidRDefault="009B446E" w:rsidP="009B4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бюджета Беляевского сельсовета</w:t>
      </w:r>
    </w:p>
    <w:p w:rsidR="009B446E" w:rsidRPr="009B446E" w:rsidRDefault="009B446E" w:rsidP="009B4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rPr>
          <w:rFonts w:ascii="Times New Roman" w:hAnsi="Times New Roman" w:cs="Times New Roman"/>
          <w:b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446E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9B446E" w:rsidRPr="009B446E" w:rsidRDefault="009B446E" w:rsidP="009B4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46E" w:rsidRPr="009B446E" w:rsidRDefault="009B446E" w:rsidP="009B44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4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446E">
        <w:rPr>
          <w:rFonts w:ascii="Times New Roman" w:hAnsi="Times New Roman" w:cs="Times New Roman"/>
          <w:color w:val="0000FF"/>
          <w:sz w:val="28"/>
          <w:szCs w:val="28"/>
        </w:rPr>
        <w:t xml:space="preserve">Подраздел 0102 «Функционирование высшего должностного лица субъекта </w:t>
      </w:r>
      <w:r w:rsidRPr="009B446E">
        <w:rPr>
          <w:rFonts w:ascii="Times New Roman" w:hAnsi="Times New Roman" w:cs="Times New Roman"/>
          <w:b/>
          <w:i/>
          <w:sz w:val="28"/>
          <w:szCs w:val="28"/>
        </w:rPr>
        <w:t>Российской Федерации и органа местного самоуправления»</w:t>
      </w:r>
    </w:p>
    <w:p w:rsidR="009B446E" w:rsidRPr="009B446E" w:rsidRDefault="009B446E" w:rsidP="009B44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9B446E" w:rsidRPr="009B446E" w:rsidRDefault="009B446E" w:rsidP="009B446E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46E">
        <w:rPr>
          <w:rFonts w:ascii="Times New Roman" w:hAnsi="Times New Roman" w:cs="Times New Roman"/>
          <w:b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9B446E" w:rsidRPr="009B446E" w:rsidRDefault="009B446E" w:rsidP="009B446E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446E" w:rsidRPr="009B446E" w:rsidRDefault="009B446E" w:rsidP="009B446E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lastRenderedPageBreak/>
        <w:t>По данным подразделам планируются расходы на содержание главы органа местного самоуправления (0102), на содержание местных админ</w:t>
      </w:r>
      <w:r w:rsidRPr="009B446E">
        <w:rPr>
          <w:rFonts w:ascii="Times New Roman" w:hAnsi="Times New Roman" w:cs="Times New Roman"/>
          <w:sz w:val="28"/>
          <w:szCs w:val="28"/>
        </w:rPr>
        <w:t>и</w:t>
      </w:r>
      <w:r w:rsidRPr="009B446E">
        <w:rPr>
          <w:rFonts w:ascii="Times New Roman" w:hAnsi="Times New Roman" w:cs="Times New Roman"/>
          <w:sz w:val="28"/>
          <w:szCs w:val="28"/>
        </w:rPr>
        <w:t>страций (0104).</w:t>
      </w:r>
    </w:p>
    <w:p w:rsidR="009B446E" w:rsidRPr="009B446E" w:rsidRDefault="009B446E" w:rsidP="009B446E">
      <w:pPr>
        <w:pStyle w:val="a5"/>
        <w:ind w:firstLine="708"/>
      </w:pPr>
      <w:r w:rsidRPr="009B446E">
        <w:t>Расходы на заработную плату на 2020 год планируются в соотве</w:t>
      </w:r>
      <w:r w:rsidRPr="009B446E">
        <w:t>т</w:t>
      </w:r>
      <w:r w:rsidRPr="009B446E">
        <w:t>ствии со  штатным расписанием  по состоянию на 01.01.2019 г.</w:t>
      </w:r>
    </w:p>
    <w:p w:rsidR="009B446E" w:rsidRPr="009B446E" w:rsidRDefault="009B446E" w:rsidP="009B4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46E">
        <w:rPr>
          <w:rFonts w:ascii="Times New Roman" w:hAnsi="Times New Roman" w:cs="Times New Roman"/>
          <w:sz w:val="28"/>
          <w:szCs w:val="28"/>
        </w:rPr>
        <w:t>- начислениям на оплату труда в соответствии с Федеральным зак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ном от 30.11.2011 г. № 356-ФЗ «О страховых тарифах на обязательное с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циальное страхование от несчастных случаев на производстве и професс</w:t>
      </w:r>
      <w:r w:rsidRPr="009B446E">
        <w:rPr>
          <w:rFonts w:ascii="Times New Roman" w:hAnsi="Times New Roman" w:cs="Times New Roman"/>
          <w:sz w:val="28"/>
          <w:szCs w:val="28"/>
        </w:rPr>
        <w:t>и</w:t>
      </w:r>
      <w:r w:rsidRPr="009B446E">
        <w:rPr>
          <w:rFonts w:ascii="Times New Roman" w:hAnsi="Times New Roman" w:cs="Times New Roman"/>
          <w:sz w:val="28"/>
          <w:szCs w:val="28"/>
        </w:rPr>
        <w:t>ональных заболеваний на 2012 год и на плановый период 2013 и 2014 г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дов» и изменениями, планируемыми в Федеральный закон от 24.07.2009 г. № 212-ФЗ «О страховых взносах в Пенсионный фонд Российской Федер</w:t>
      </w:r>
      <w:r w:rsidRPr="009B446E">
        <w:rPr>
          <w:rFonts w:ascii="Times New Roman" w:hAnsi="Times New Roman" w:cs="Times New Roman"/>
          <w:sz w:val="28"/>
          <w:szCs w:val="28"/>
        </w:rPr>
        <w:t>а</w:t>
      </w:r>
      <w:r w:rsidRPr="009B446E">
        <w:rPr>
          <w:rFonts w:ascii="Times New Roman" w:hAnsi="Times New Roman" w:cs="Times New Roman"/>
          <w:sz w:val="28"/>
          <w:szCs w:val="28"/>
        </w:rPr>
        <w:t>ции, Фонд социального страхования</w:t>
      </w:r>
      <w:proofErr w:type="gramEnd"/>
      <w:r w:rsidRPr="009B44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</w:t>
      </w:r>
      <w:r w:rsidRPr="009B446E">
        <w:rPr>
          <w:rFonts w:ascii="Times New Roman" w:hAnsi="Times New Roman" w:cs="Times New Roman"/>
          <w:sz w:val="28"/>
          <w:szCs w:val="28"/>
        </w:rPr>
        <w:t>ь</w:t>
      </w:r>
      <w:r w:rsidRPr="009B446E">
        <w:rPr>
          <w:rFonts w:ascii="Times New Roman" w:hAnsi="Times New Roman" w:cs="Times New Roman"/>
          <w:sz w:val="28"/>
          <w:szCs w:val="28"/>
        </w:rPr>
        <w:t>ный фонд обязательного медицинского страхования и территориальные фонды обязательного медицинского страхования» установлен тариф стр</w:t>
      </w:r>
      <w:r w:rsidRPr="009B446E">
        <w:rPr>
          <w:rFonts w:ascii="Times New Roman" w:hAnsi="Times New Roman" w:cs="Times New Roman"/>
          <w:sz w:val="28"/>
          <w:szCs w:val="28"/>
        </w:rPr>
        <w:t>а</w:t>
      </w:r>
      <w:r w:rsidRPr="009B446E">
        <w:rPr>
          <w:rFonts w:ascii="Times New Roman" w:hAnsi="Times New Roman" w:cs="Times New Roman"/>
          <w:sz w:val="28"/>
          <w:szCs w:val="28"/>
        </w:rPr>
        <w:t>ховых взносов в государственные внебюджетные фонды в размере 30,2 %;</w:t>
      </w:r>
    </w:p>
    <w:p w:rsidR="009B446E" w:rsidRPr="009B446E" w:rsidRDefault="009B446E" w:rsidP="009B446E">
      <w:pPr>
        <w:pStyle w:val="a5"/>
        <w:ind w:firstLine="709"/>
      </w:pPr>
      <w:r w:rsidRPr="009B446E">
        <w:t xml:space="preserve"> расходы  на 2020 год планируются на уровне уточненного бюджета по состоянию на 01.10.2019 г.;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2021 год планируются расходы на уровне 2020 г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да;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;на 2022 год планируются расходы на уровне 2021 г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да</w:t>
      </w:r>
    </w:p>
    <w:p w:rsidR="009B446E" w:rsidRPr="009B446E" w:rsidRDefault="009B446E" w:rsidP="009B4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            Планируются расходы на уплату налога на имущество организаций и земельного налога на 2020 год на уровне уточненного бюджета по сост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янию на 01.10.2019 г.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2021 год планируются расходы  на уровне 2020 года;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2022 год планируются расходы на уровне 2021 г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да;</w:t>
      </w:r>
    </w:p>
    <w:p w:rsidR="009B446E" w:rsidRPr="009B446E" w:rsidRDefault="009B446E" w:rsidP="009B4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446E">
        <w:rPr>
          <w:rFonts w:ascii="Times New Roman" w:hAnsi="Times New Roman" w:cs="Times New Roman"/>
          <w:sz w:val="28"/>
          <w:szCs w:val="28"/>
        </w:rPr>
        <w:t xml:space="preserve"> </w:t>
      </w:r>
      <w:r w:rsidRPr="009B446E">
        <w:rPr>
          <w:rFonts w:ascii="Times New Roman" w:hAnsi="Times New Roman" w:cs="Times New Roman"/>
          <w:b/>
          <w:i/>
          <w:sz w:val="28"/>
          <w:szCs w:val="28"/>
        </w:rPr>
        <w:t>Подраздел 0113  «Другие общегосударственные вопросы»</w:t>
      </w:r>
    </w:p>
    <w:p w:rsidR="009B446E" w:rsidRPr="009B446E" w:rsidRDefault="009B446E" w:rsidP="009B4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446E" w:rsidRPr="009B446E" w:rsidRDefault="009B446E" w:rsidP="009B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на уплату членских взносов ассоциации муниципальных образований Курской области из ра</w:t>
      </w:r>
      <w:r w:rsidRPr="009B446E">
        <w:rPr>
          <w:rFonts w:ascii="Times New Roman" w:hAnsi="Times New Roman" w:cs="Times New Roman"/>
          <w:sz w:val="28"/>
          <w:szCs w:val="28"/>
        </w:rPr>
        <w:t>с</w:t>
      </w:r>
      <w:r w:rsidRPr="009B446E">
        <w:rPr>
          <w:rFonts w:ascii="Times New Roman" w:hAnsi="Times New Roman" w:cs="Times New Roman"/>
          <w:sz w:val="28"/>
          <w:szCs w:val="28"/>
        </w:rPr>
        <w:t xml:space="preserve">чета: </w:t>
      </w:r>
    </w:p>
    <w:p w:rsidR="009B446E" w:rsidRPr="009B446E" w:rsidRDefault="009B446E" w:rsidP="009B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в 2020 году -2,00 руб. на 1 жителя;</w:t>
      </w:r>
    </w:p>
    <w:p w:rsidR="009B446E" w:rsidRPr="009B446E" w:rsidRDefault="009B446E" w:rsidP="009B446E">
      <w:pPr>
        <w:pStyle w:val="3"/>
        <w:ind w:firstLine="720"/>
      </w:pPr>
      <w:r w:rsidRPr="009B446E">
        <w:lastRenderedPageBreak/>
        <w:t>расходы для опубликования муниципальных правовых актов, обсу</w:t>
      </w:r>
      <w:r w:rsidRPr="009B446E">
        <w:t>ж</w:t>
      </w:r>
      <w:r w:rsidRPr="009B446E">
        <w:t>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</w:t>
      </w:r>
      <w:r w:rsidRPr="009B446E">
        <w:t>а</w:t>
      </w:r>
      <w:r w:rsidRPr="009B446E">
        <w:t>структуры и иной официальной информации, которые определяются исх</w:t>
      </w:r>
      <w:r w:rsidRPr="009B446E">
        <w:t>о</w:t>
      </w:r>
      <w:r w:rsidRPr="009B446E">
        <w:t xml:space="preserve">дя из норматива: </w:t>
      </w:r>
    </w:p>
    <w:p w:rsidR="009B446E" w:rsidRPr="009B446E" w:rsidRDefault="009B446E" w:rsidP="009B446E">
      <w:pPr>
        <w:pStyle w:val="3"/>
        <w:ind w:firstLine="720"/>
      </w:pPr>
      <w:r w:rsidRPr="009B446E">
        <w:t>на 2020 год - 30 тыс. рублей;</w:t>
      </w:r>
    </w:p>
    <w:p w:rsidR="009B446E" w:rsidRPr="009B446E" w:rsidRDefault="009B446E" w:rsidP="009B446E">
      <w:pPr>
        <w:pStyle w:val="3"/>
        <w:ind w:firstLine="720"/>
      </w:pPr>
      <w:r w:rsidRPr="009B446E">
        <w:t>расходы на проведение мероприятий, посвященных дню Победы и</w:t>
      </w:r>
      <w:r w:rsidRPr="009B446E">
        <w:t>с</w:t>
      </w:r>
      <w:r w:rsidRPr="009B446E">
        <w:t>ходя из норматива:</w:t>
      </w:r>
    </w:p>
    <w:p w:rsidR="009B446E" w:rsidRPr="009B446E" w:rsidRDefault="009B446E" w:rsidP="009B446E">
      <w:pPr>
        <w:pStyle w:val="3"/>
        <w:ind w:firstLine="720"/>
      </w:pPr>
      <w:r w:rsidRPr="009B446E">
        <w:t>на 2020 год - 15 тыс. рублей;</w:t>
      </w:r>
    </w:p>
    <w:p w:rsidR="009B446E" w:rsidRPr="009B446E" w:rsidRDefault="009B446E" w:rsidP="009B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2021 год планируется уменьшение расходов на 25,0 % к уровню 2020 года;</w:t>
      </w:r>
    </w:p>
    <w:p w:rsidR="009B446E" w:rsidRPr="009B446E" w:rsidRDefault="009B446E" w:rsidP="009B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на 2022 год планируется увеличение </w:t>
      </w:r>
      <w:proofErr w:type="spellStart"/>
      <w:r w:rsidRPr="009B446E">
        <w:rPr>
          <w:rFonts w:ascii="Times New Roman" w:hAnsi="Times New Roman" w:cs="Times New Roman"/>
          <w:sz w:val="28"/>
          <w:szCs w:val="28"/>
        </w:rPr>
        <w:t>расходовна</w:t>
      </w:r>
      <w:proofErr w:type="spellEnd"/>
      <w:r w:rsidRPr="009B446E">
        <w:rPr>
          <w:rFonts w:ascii="Times New Roman" w:hAnsi="Times New Roman" w:cs="Times New Roman"/>
          <w:sz w:val="28"/>
          <w:szCs w:val="28"/>
        </w:rPr>
        <w:t xml:space="preserve"> 3,1% к уровню 2021 года;</w:t>
      </w:r>
    </w:p>
    <w:p w:rsidR="009B446E" w:rsidRPr="009B446E" w:rsidRDefault="009B446E" w:rsidP="009B446E">
      <w:pPr>
        <w:pStyle w:val="3"/>
        <w:ind w:firstLine="720"/>
      </w:pPr>
    </w:p>
    <w:p w:rsidR="009B446E" w:rsidRPr="009B446E" w:rsidRDefault="009B446E" w:rsidP="009B446E">
      <w:pPr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B446E">
        <w:rPr>
          <w:rFonts w:ascii="Times New Roman" w:hAnsi="Times New Roman" w:cs="Times New Roman"/>
          <w:b/>
          <w:i/>
          <w:sz w:val="28"/>
          <w:szCs w:val="28"/>
        </w:rPr>
        <w:t>Подраздел 0203 «Мобилизационная и вневойсковая подготовка»</w:t>
      </w:r>
    </w:p>
    <w:p w:rsidR="009B446E" w:rsidRPr="009B446E" w:rsidRDefault="009B446E" w:rsidP="009B4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9B446E">
        <w:rPr>
          <w:rFonts w:ascii="Times New Roman" w:hAnsi="Times New Roman" w:cs="Times New Roman"/>
          <w:sz w:val="28"/>
          <w:szCs w:val="28"/>
        </w:rPr>
        <w:t>Планируются расходы на осуществление первичного воинского учета на территориях, где отсутствуют военные комиссариаты на уровне средств субвенции, выделяемой из федерального бюджета: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2020 год –   80754,0 рублей;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2019 год –   80965,0 рублей;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на 2020 год –   82908,0 рублей. </w:t>
      </w:r>
    </w:p>
    <w:p w:rsidR="009B446E" w:rsidRPr="009B446E" w:rsidRDefault="009B446E" w:rsidP="009B44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autoSpaceDE w:val="0"/>
        <w:autoSpaceDN w:val="0"/>
        <w:adjustRightInd w:val="0"/>
        <w:ind w:firstLine="85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B446E">
        <w:rPr>
          <w:rFonts w:ascii="Times New Roman" w:hAnsi="Times New Roman" w:cs="Times New Roman"/>
          <w:b/>
          <w:i/>
          <w:sz w:val="28"/>
          <w:szCs w:val="28"/>
        </w:rPr>
        <w:t xml:space="preserve">          Подраздел 0503 «Благоустройство»</w:t>
      </w:r>
    </w:p>
    <w:p w:rsidR="009B446E" w:rsidRPr="009B446E" w:rsidRDefault="009B446E" w:rsidP="009B44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9B446E">
        <w:rPr>
          <w:rFonts w:ascii="Times New Roman" w:hAnsi="Times New Roman" w:cs="Times New Roman"/>
          <w:sz w:val="28"/>
          <w:szCs w:val="28"/>
        </w:rPr>
        <w:t xml:space="preserve">   По данному подразделу планируются расходы Беляевского сельс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вета на внешнее благоустройство территории муниципального образов</w:t>
      </w:r>
      <w:r w:rsidRPr="009B446E">
        <w:rPr>
          <w:rFonts w:ascii="Times New Roman" w:hAnsi="Times New Roman" w:cs="Times New Roman"/>
          <w:sz w:val="28"/>
          <w:szCs w:val="28"/>
        </w:rPr>
        <w:t>а</w:t>
      </w:r>
      <w:r w:rsidRPr="009B446E">
        <w:rPr>
          <w:rFonts w:ascii="Times New Roman" w:hAnsi="Times New Roman" w:cs="Times New Roman"/>
          <w:sz w:val="28"/>
          <w:szCs w:val="28"/>
        </w:rPr>
        <w:t>ния, включая расходы на уличное освещение.</w:t>
      </w:r>
    </w:p>
    <w:p w:rsidR="009B446E" w:rsidRPr="009B446E" w:rsidRDefault="009B446E" w:rsidP="009B446E">
      <w:pPr>
        <w:autoSpaceDE w:val="0"/>
        <w:autoSpaceDN w:val="0"/>
        <w:adjustRightInd w:val="0"/>
        <w:ind w:firstLine="912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Объем расходов бюджета Беляевского сельсовета на 2020 год пл</w:t>
      </w:r>
      <w:r w:rsidRPr="009B446E">
        <w:rPr>
          <w:rFonts w:ascii="Times New Roman" w:hAnsi="Times New Roman" w:cs="Times New Roman"/>
          <w:sz w:val="28"/>
          <w:szCs w:val="28"/>
        </w:rPr>
        <w:t>а</w:t>
      </w:r>
      <w:r w:rsidRPr="009B446E">
        <w:rPr>
          <w:rFonts w:ascii="Times New Roman" w:hAnsi="Times New Roman" w:cs="Times New Roman"/>
          <w:sz w:val="28"/>
          <w:szCs w:val="28"/>
        </w:rPr>
        <w:t>нируется в следующих размерах:</w:t>
      </w:r>
    </w:p>
    <w:p w:rsidR="009B446E" w:rsidRPr="009B446E" w:rsidRDefault="009B446E" w:rsidP="009B44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 xml:space="preserve">          на 2020 год – 146330 рублей </w:t>
      </w:r>
    </w:p>
    <w:p w:rsidR="009B446E" w:rsidRPr="009B446E" w:rsidRDefault="009B446E" w:rsidP="009B446E">
      <w:pPr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2021 год планируются расходы – 50000 рублей</w:t>
      </w:r>
    </w:p>
    <w:p w:rsidR="009B446E" w:rsidRPr="009B446E" w:rsidRDefault="009B446E" w:rsidP="009B446E">
      <w:pPr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lastRenderedPageBreak/>
        <w:t>на 2022 год планируется на уровне 2021 г</w:t>
      </w:r>
      <w:r w:rsidRPr="009B446E">
        <w:rPr>
          <w:rFonts w:ascii="Times New Roman" w:hAnsi="Times New Roman" w:cs="Times New Roman"/>
          <w:sz w:val="28"/>
          <w:szCs w:val="28"/>
        </w:rPr>
        <w:t>о</w:t>
      </w:r>
      <w:r w:rsidRPr="009B446E">
        <w:rPr>
          <w:rFonts w:ascii="Times New Roman" w:hAnsi="Times New Roman" w:cs="Times New Roman"/>
          <w:sz w:val="28"/>
          <w:szCs w:val="28"/>
        </w:rPr>
        <w:t>да;</w:t>
      </w:r>
    </w:p>
    <w:p w:rsidR="009B446E" w:rsidRPr="009B446E" w:rsidRDefault="009B446E" w:rsidP="009B4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46E" w:rsidRPr="009B446E" w:rsidRDefault="009B446E" w:rsidP="009B446E">
      <w:pPr>
        <w:pStyle w:val="a5"/>
        <w:ind w:firstLine="0"/>
        <w:outlineLvl w:val="0"/>
        <w:rPr>
          <w:b/>
          <w:i/>
        </w:rPr>
      </w:pPr>
      <w:r>
        <w:rPr>
          <w:rFonts w:eastAsiaTheme="minorHAnsi"/>
          <w:lang w:eastAsia="en-US"/>
        </w:rPr>
        <w:t xml:space="preserve">                          </w:t>
      </w:r>
      <w:r w:rsidRPr="009B446E">
        <w:rPr>
          <w:b/>
          <w:i/>
        </w:rPr>
        <w:t>Подраздел 0801 «Культура»</w:t>
      </w:r>
    </w:p>
    <w:p w:rsidR="009B446E" w:rsidRPr="009B446E" w:rsidRDefault="009B446E" w:rsidP="009B446E">
      <w:pPr>
        <w:pStyle w:val="a5"/>
        <w:ind w:firstLine="0"/>
        <w:rPr>
          <w:b/>
          <w:i/>
          <w:vanish/>
          <w:color w:val="0000FF"/>
          <w:specVanish/>
        </w:rPr>
      </w:pPr>
    </w:p>
    <w:p w:rsidR="009B446E" w:rsidRPr="009B446E" w:rsidRDefault="009B446E" w:rsidP="009B446E">
      <w:pPr>
        <w:pStyle w:val="a5"/>
        <w:tabs>
          <w:tab w:val="left" w:pos="0"/>
          <w:tab w:val="left" w:pos="993"/>
        </w:tabs>
        <w:ind w:firstLine="0"/>
        <w:rPr>
          <w:b/>
          <w:color w:val="0000FF"/>
        </w:rPr>
      </w:pPr>
    </w:p>
    <w:p w:rsidR="009B446E" w:rsidRPr="009B446E" w:rsidRDefault="009B446E" w:rsidP="009B446E">
      <w:pPr>
        <w:pStyle w:val="a5"/>
        <w:ind w:firstLine="684"/>
      </w:pPr>
      <w:r w:rsidRPr="009B446E">
        <w:t>Расходы на создание условий для организации досуга и обеспечение жителей услугами организаций культуры планирую</w:t>
      </w:r>
      <w:r w:rsidRPr="009B446E">
        <w:t>т</w:t>
      </w:r>
      <w:r w:rsidRPr="009B446E">
        <w:t>ся:</w:t>
      </w:r>
    </w:p>
    <w:p w:rsidR="009B446E" w:rsidRPr="009B446E" w:rsidRDefault="009B446E" w:rsidP="009B4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</w:rPr>
        <w:tab/>
      </w:r>
    </w:p>
    <w:p w:rsidR="009B446E" w:rsidRPr="009B446E" w:rsidRDefault="009B446E" w:rsidP="009B446E">
      <w:pPr>
        <w:pStyle w:val="a5"/>
        <w:ind w:firstLine="708"/>
      </w:pPr>
      <w:r w:rsidRPr="009B446E">
        <w:t>Расходы на заработную плату на 20 год планируются в соотве</w:t>
      </w:r>
      <w:r w:rsidRPr="009B446E">
        <w:t>т</w:t>
      </w:r>
      <w:r w:rsidRPr="009B446E">
        <w:t>ствии со  штатным расписанием  по состоянию на 01.09.2019 г.;</w:t>
      </w:r>
    </w:p>
    <w:p w:rsidR="009B446E" w:rsidRPr="009B446E" w:rsidRDefault="009B446E" w:rsidP="009B446E">
      <w:pPr>
        <w:pStyle w:val="a5"/>
        <w:ind w:firstLine="684"/>
      </w:pPr>
      <w:r w:rsidRPr="009B446E">
        <w:t>на другие материальные затраты:</w:t>
      </w:r>
    </w:p>
    <w:p w:rsidR="009B446E" w:rsidRPr="009B446E" w:rsidRDefault="009B446E" w:rsidP="009B446E">
      <w:pPr>
        <w:pStyle w:val="a5"/>
        <w:ind w:firstLine="684"/>
      </w:pPr>
    </w:p>
    <w:p w:rsidR="009B446E" w:rsidRPr="009B446E" w:rsidRDefault="009B446E" w:rsidP="009B446E">
      <w:pPr>
        <w:pStyle w:val="a5"/>
        <w:ind w:firstLine="684"/>
      </w:pPr>
      <w:r w:rsidRPr="009B446E">
        <w:t>по Домам культуры:</w:t>
      </w:r>
    </w:p>
    <w:p w:rsidR="009B446E" w:rsidRPr="009B446E" w:rsidRDefault="009B446E" w:rsidP="009B446E">
      <w:pPr>
        <w:pStyle w:val="a5"/>
        <w:ind w:firstLine="684"/>
      </w:pPr>
      <w:r w:rsidRPr="009B446E">
        <w:t xml:space="preserve">  в 2020 году, исходя из нормативов расходов на одного жителя в сумме 33 рубля и количества жителей по данным статистической отчетн</w:t>
      </w:r>
      <w:r w:rsidRPr="009B446E">
        <w:t>о</w:t>
      </w:r>
      <w:r w:rsidRPr="009B446E">
        <w:t>сти по состоянию на 1 января 2012 г.;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2021 год планируется уменьшение расходов на 21,6 % к уровню 2020 года;</w:t>
      </w:r>
    </w:p>
    <w:p w:rsidR="009B446E" w:rsidRPr="009B446E" w:rsidRDefault="009B446E" w:rsidP="009B446E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9B446E">
        <w:rPr>
          <w:rFonts w:ascii="Times New Roman" w:hAnsi="Times New Roman" w:cs="Times New Roman"/>
          <w:sz w:val="28"/>
          <w:szCs w:val="28"/>
        </w:rPr>
        <w:t>на 2022 год планируется уменьшение расходов на 9,3 % к уровню 2020 года.</w:t>
      </w:r>
    </w:p>
    <w:p w:rsidR="009B446E" w:rsidRPr="009B446E" w:rsidRDefault="009B446E" w:rsidP="009B44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446E">
        <w:rPr>
          <w:rFonts w:ascii="Times New Roman" w:hAnsi="Times New Roman" w:cs="Times New Roman"/>
          <w:sz w:val="28"/>
          <w:szCs w:val="28"/>
        </w:rPr>
        <w:t xml:space="preserve">  </w:t>
      </w:r>
      <w:r w:rsidRPr="009B446E">
        <w:rPr>
          <w:rFonts w:ascii="Times New Roman" w:hAnsi="Times New Roman" w:cs="Times New Roman"/>
          <w:b/>
          <w:sz w:val="28"/>
          <w:szCs w:val="28"/>
        </w:rPr>
        <w:t>Подраздел 1001 «Пенсионное обеспечение»</w:t>
      </w:r>
    </w:p>
    <w:p w:rsidR="009B446E" w:rsidRPr="009B446E" w:rsidRDefault="009B446E" w:rsidP="009B446E">
      <w:pPr>
        <w:pStyle w:val="a5"/>
        <w:ind w:firstLine="0"/>
      </w:pPr>
      <w:r>
        <w:rPr>
          <w:rFonts w:eastAsiaTheme="minorHAnsi"/>
          <w:b/>
          <w:lang w:eastAsia="en-US"/>
        </w:rPr>
        <w:t xml:space="preserve">                                </w:t>
      </w:r>
      <w:bookmarkStart w:id="0" w:name="_GoBack"/>
      <w:bookmarkEnd w:id="0"/>
      <w:r w:rsidRPr="009B446E">
        <w:t>Расходы на выплаты пенсий за выслугу лет и доплат к пенсиям м</w:t>
      </w:r>
      <w:r w:rsidRPr="009B446E">
        <w:t>у</w:t>
      </w:r>
      <w:r w:rsidRPr="009B446E">
        <w:t>ниципальным служащим планируются:</w:t>
      </w:r>
    </w:p>
    <w:p w:rsidR="009B446E" w:rsidRPr="009B446E" w:rsidRDefault="009B446E" w:rsidP="009B446E">
      <w:pPr>
        <w:pStyle w:val="a5"/>
        <w:ind w:firstLine="0"/>
      </w:pPr>
    </w:p>
    <w:p w:rsidR="009B446E" w:rsidRPr="009B446E" w:rsidRDefault="009B446E" w:rsidP="009B446E">
      <w:pPr>
        <w:pStyle w:val="a5"/>
        <w:ind w:firstLine="0"/>
      </w:pPr>
      <w:r w:rsidRPr="009B446E">
        <w:t xml:space="preserve">       на 2020 год – 840000 рублей;</w:t>
      </w:r>
    </w:p>
    <w:p w:rsidR="009B446E" w:rsidRPr="009B446E" w:rsidRDefault="009B446E" w:rsidP="009B446E">
      <w:pPr>
        <w:pStyle w:val="a5"/>
        <w:ind w:firstLine="0"/>
      </w:pPr>
      <w:r w:rsidRPr="009B446E">
        <w:t xml:space="preserve">       на 2021 год – 840000 рублей;</w:t>
      </w:r>
    </w:p>
    <w:p w:rsidR="009B446E" w:rsidRPr="009B446E" w:rsidRDefault="009B446E" w:rsidP="009B446E">
      <w:pPr>
        <w:pStyle w:val="a5"/>
        <w:ind w:firstLine="0"/>
      </w:pPr>
      <w:r w:rsidRPr="009B446E">
        <w:t xml:space="preserve">       на 2022 год – 840000 рублей. </w:t>
      </w:r>
    </w:p>
    <w:p w:rsidR="009B446E" w:rsidRPr="009B446E" w:rsidRDefault="009B446E" w:rsidP="009B446E">
      <w:pPr>
        <w:pStyle w:val="a5"/>
        <w:ind w:firstLine="0"/>
      </w:pPr>
      <w:r w:rsidRPr="009B446E">
        <w:t xml:space="preserve">       </w:t>
      </w:r>
    </w:p>
    <w:p w:rsidR="009B446E" w:rsidRPr="009B446E" w:rsidRDefault="009B446E">
      <w:pPr>
        <w:rPr>
          <w:rFonts w:ascii="Times New Roman" w:hAnsi="Times New Roman" w:cs="Times New Roman"/>
        </w:rPr>
      </w:pPr>
    </w:p>
    <w:sectPr w:rsidR="009B446E" w:rsidRPr="009B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6E" w:rsidRDefault="009B446E" w:rsidP="009B446E">
      <w:pPr>
        <w:spacing w:after="0" w:line="240" w:lineRule="auto"/>
      </w:pPr>
      <w:r>
        <w:separator/>
      </w:r>
    </w:p>
  </w:endnote>
  <w:endnote w:type="continuationSeparator" w:id="0">
    <w:p w:rsidR="009B446E" w:rsidRDefault="009B446E" w:rsidP="009B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6E" w:rsidRDefault="009B446E" w:rsidP="009B446E">
      <w:pPr>
        <w:spacing w:after="0" w:line="240" w:lineRule="auto"/>
      </w:pPr>
      <w:r>
        <w:separator/>
      </w:r>
    </w:p>
  </w:footnote>
  <w:footnote w:type="continuationSeparator" w:id="0">
    <w:p w:rsidR="009B446E" w:rsidRDefault="009B446E" w:rsidP="009B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B77"/>
    <w:multiLevelType w:val="hybridMultilevel"/>
    <w:tmpl w:val="D778BEAE"/>
    <w:lvl w:ilvl="0" w:tplc="826E1D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1E"/>
    <w:rsid w:val="0045380E"/>
    <w:rsid w:val="008D524F"/>
    <w:rsid w:val="009B446E"/>
    <w:rsid w:val="00A25E1E"/>
    <w:rsid w:val="00B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B446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B44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B4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1"/>
    <w:rsid w:val="009B44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9B446E"/>
  </w:style>
  <w:style w:type="character" w:customStyle="1" w:styleId="1">
    <w:name w:val="Основной текст с отступом Знак1"/>
    <w:link w:val="a5"/>
    <w:rsid w:val="009B44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aliases w:val=" Знак"/>
    <w:basedOn w:val="a"/>
    <w:link w:val="30"/>
    <w:rsid w:val="009B44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aliases w:val=" Знак Знак7,Знак Знак1"/>
    <w:basedOn w:val="a0"/>
    <w:link w:val="3"/>
    <w:rsid w:val="009B44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B44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B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46E"/>
  </w:style>
  <w:style w:type="paragraph" w:styleId="a9">
    <w:name w:val="footer"/>
    <w:basedOn w:val="a"/>
    <w:link w:val="aa"/>
    <w:uiPriority w:val="99"/>
    <w:unhideWhenUsed/>
    <w:rsid w:val="009B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B446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9B44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B4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1"/>
    <w:rsid w:val="009B44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uiPriority w:val="99"/>
    <w:semiHidden/>
    <w:rsid w:val="009B446E"/>
  </w:style>
  <w:style w:type="character" w:customStyle="1" w:styleId="1">
    <w:name w:val="Основной текст с отступом Знак1"/>
    <w:link w:val="a5"/>
    <w:rsid w:val="009B44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aliases w:val=" Знак"/>
    <w:basedOn w:val="a"/>
    <w:link w:val="30"/>
    <w:rsid w:val="009B44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aliases w:val=" Знак Знак7,Знак Знак1"/>
    <w:basedOn w:val="a0"/>
    <w:link w:val="3"/>
    <w:rsid w:val="009B44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B44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B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46E"/>
  </w:style>
  <w:style w:type="paragraph" w:styleId="a9">
    <w:name w:val="footer"/>
    <w:basedOn w:val="a"/>
    <w:link w:val="aa"/>
    <w:uiPriority w:val="99"/>
    <w:unhideWhenUsed/>
    <w:rsid w:val="009B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3BED62AED1E3212B22C1DBDF5D5BEC44C0DF1B5703116FB590C22EBE0812C0CC4463F9713D97mAn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4CF882AD44F61CB78531C71F3BFD99A8498F4FF10B93FD02292512BEFAB10893E0A8AED7B3fDkC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2683</Words>
  <Characters>15298</Characters>
  <Application>Microsoft Office Word</Application>
  <DocSecurity>0</DocSecurity>
  <Lines>127</Lines>
  <Paragraphs>35</Paragraphs>
  <ScaleCrop>false</ScaleCrop>
  <Company>*</Company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2020-12-28T14:11:00Z</dcterms:created>
  <dcterms:modified xsi:type="dcterms:W3CDTF">2020-12-28T14:20:00Z</dcterms:modified>
</cp:coreProperties>
</file>