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4C" w:rsidRDefault="0005154C" w:rsidP="0005154C">
      <w:pPr>
        <w:ind w:firstLine="1134"/>
        <w:jc w:val="both"/>
        <w:rPr>
          <w:rFonts w:ascii="Times New Roman" w:eastAsia="Times New Roman" w:hAnsi="Times New Roman" w:cs="Times New Roman"/>
          <w:color w:val="auto"/>
          <w:sz w:val="28"/>
          <w:szCs w:val="28"/>
        </w:rPr>
      </w:pPr>
    </w:p>
    <w:p w:rsidR="0005154C" w:rsidRDefault="0005154C" w:rsidP="0005154C">
      <w:pPr>
        <w:rPr>
          <w:rFonts w:ascii="Times New Roman" w:hAnsi="Times New Roman" w:cs="Times New Roman"/>
          <w:sz w:val="28"/>
          <w:szCs w:val="28"/>
        </w:rPr>
      </w:pPr>
      <w:bookmarkStart w:id="0" w:name="_GoBack"/>
      <w:bookmarkEnd w:id="0"/>
    </w:p>
    <w:p w:rsidR="0005154C" w:rsidRDefault="00981ECD" w:rsidP="0005154C">
      <w:pPr>
        <w:rPr>
          <w:rFonts w:ascii="Times New Roman" w:hAnsi="Times New Roman" w:cs="Times New Roman"/>
          <w:sz w:val="28"/>
          <w:szCs w:val="28"/>
        </w:rPr>
      </w:pPr>
      <w:r w:rsidRPr="00981E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6pt;margin-top:9.05pt;width:120pt;height:108pt;z-index:251659264" o:allowincell="f">
            <v:imagedata r:id="rId5" o:title=""/>
            <w10:wrap type="topAndBottom"/>
          </v:shape>
          <o:OLEObject Type="Embed" ProgID="MSPhotoEd.3" ShapeID="_x0000_s1026" DrawAspect="Content" ObjectID="_1620562861" r:id="rId6"/>
        </w:pict>
      </w:r>
    </w:p>
    <w:p w:rsidR="0005154C" w:rsidRDefault="0005154C" w:rsidP="0005154C">
      <w:pPr>
        <w:rPr>
          <w:rFonts w:ascii="Times New Roman" w:hAnsi="Times New Roman" w:cs="Times New Roman"/>
          <w:sz w:val="28"/>
          <w:szCs w:val="28"/>
        </w:rPr>
      </w:pPr>
    </w:p>
    <w:p w:rsidR="0005154C" w:rsidRDefault="0005154C" w:rsidP="0005154C">
      <w:pPr>
        <w:autoSpaceDE w:val="0"/>
        <w:autoSpaceDN w:val="0"/>
        <w:adjustRightInd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АДМИНИСТРАЦИЯ  </w:t>
      </w:r>
      <w:r w:rsidR="006E4BA9">
        <w:rPr>
          <w:rFonts w:ascii="Times New Roman" w:eastAsia="Times New Roman" w:hAnsi="Times New Roman" w:cs="Times New Roman"/>
          <w:b/>
          <w:color w:val="auto"/>
          <w:sz w:val="28"/>
          <w:szCs w:val="28"/>
        </w:rPr>
        <w:t>БЕЛЯЕВСКОГО</w:t>
      </w:r>
      <w:r>
        <w:rPr>
          <w:rFonts w:ascii="Times New Roman" w:eastAsia="Times New Roman" w:hAnsi="Times New Roman" w:cs="Times New Roman"/>
          <w:b/>
          <w:color w:val="auto"/>
          <w:sz w:val="28"/>
          <w:szCs w:val="28"/>
        </w:rPr>
        <w:t xml:space="preserve"> СЕЛЬСОВЕТА КОНЫШЕВСКОГО РАЙОНА  КУРСКОЙ ОБЛАСТИ</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ПОСТАНОВЛЕНИЕ</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от </w:t>
      </w:r>
      <w:r w:rsidR="00E045AA">
        <w:rPr>
          <w:rFonts w:ascii="Times New Roman" w:eastAsia="Times New Roman" w:hAnsi="Times New Roman" w:cs="Times New Roman"/>
          <w:b/>
          <w:bCs/>
          <w:color w:val="auto"/>
          <w:sz w:val="28"/>
          <w:szCs w:val="28"/>
        </w:rPr>
        <w:t>20</w:t>
      </w:r>
      <w:r>
        <w:rPr>
          <w:rFonts w:ascii="Times New Roman" w:eastAsia="Times New Roman" w:hAnsi="Times New Roman" w:cs="Times New Roman"/>
          <w:b/>
          <w:bCs/>
          <w:color w:val="auto"/>
          <w:sz w:val="28"/>
          <w:szCs w:val="28"/>
        </w:rPr>
        <w:t>.05.2019 г.       с</w:t>
      </w:r>
      <w:proofErr w:type="gramStart"/>
      <w:r>
        <w:rPr>
          <w:rFonts w:ascii="Times New Roman" w:eastAsia="Times New Roman" w:hAnsi="Times New Roman" w:cs="Times New Roman"/>
          <w:b/>
          <w:bCs/>
          <w:color w:val="auto"/>
          <w:sz w:val="28"/>
          <w:szCs w:val="28"/>
        </w:rPr>
        <w:t>.</w:t>
      </w:r>
      <w:r w:rsidR="006E4BA9">
        <w:rPr>
          <w:rFonts w:ascii="Times New Roman" w:eastAsia="Times New Roman" w:hAnsi="Times New Roman" w:cs="Times New Roman"/>
          <w:b/>
          <w:bCs/>
          <w:color w:val="auto"/>
          <w:sz w:val="28"/>
          <w:szCs w:val="28"/>
        </w:rPr>
        <w:t>Б</w:t>
      </w:r>
      <w:proofErr w:type="gramEnd"/>
      <w:r w:rsidR="006E4BA9">
        <w:rPr>
          <w:rFonts w:ascii="Times New Roman" w:eastAsia="Times New Roman" w:hAnsi="Times New Roman" w:cs="Times New Roman"/>
          <w:b/>
          <w:bCs/>
          <w:color w:val="auto"/>
          <w:sz w:val="28"/>
          <w:szCs w:val="28"/>
        </w:rPr>
        <w:t>еляево</w:t>
      </w:r>
      <w:r>
        <w:rPr>
          <w:rFonts w:ascii="Times New Roman" w:eastAsia="Times New Roman" w:hAnsi="Times New Roman" w:cs="Times New Roman"/>
          <w:b/>
          <w:bCs/>
          <w:color w:val="auto"/>
          <w:sz w:val="28"/>
          <w:szCs w:val="28"/>
        </w:rPr>
        <w:t xml:space="preserve">              № </w:t>
      </w:r>
      <w:r w:rsidR="006E4BA9">
        <w:rPr>
          <w:rFonts w:ascii="Times New Roman" w:eastAsia="Times New Roman" w:hAnsi="Times New Roman" w:cs="Times New Roman"/>
          <w:b/>
          <w:bCs/>
          <w:color w:val="auto"/>
          <w:sz w:val="28"/>
          <w:szCs w:val="28"/>
        </w:rPr>
        <w:t>3</w:t>
      </w:r>
      <w:r w:rsidR="00E045AA">
        <w:rPr>
          <w:rFonts w:ascii="Times New Roman" w:eastAsia="Times New Roman" w:hAnsi="Times New Roman" w:cs="Times New Roman"/>
          <w:b/>
          <w:bCs/>
          <w:color w:val="auto"/>
          <w:sz w:val="28"/>
          <w:szCs w:val="28"/>
        </w:rPr>
        <w:t>7</w:t>
      </w:r>
      <w:r>
        <w:rPr>
          <w:rFonts w:ascii="Times New Roman" w:eastAsia="Times New Roman" w:hAnsi="Times New Roman" w:cs="Times New Roman"/>
          <w:b/>
          <w:bCs/>
          <w:color w:val="auto"/>
          <w:sz w:val="28"/>
          <w:szCs w:val="28"/>
        </w:rPr>
        <w:t>-па</w:t>
      </w:r>
    </w:p>
    <w:p w:rsidR="0005154C" w:rsidRDefault="0005154C" w:rsidP="0005154C">
      <w:pPr>
        <w:tabs>
          <w:tab w:val="left" w:pos="4500"/>
        </w:tabs>
        <w:autoSpaceDE w:val="0"/>
        <w:autoSpaceDN w:val="0"/>
        <w:adjustRightInd w:val="0"/>
        <w:jc w:val="center"/>
        <w:rPr>
          <w:rFonts w:ascii="Times New Roman" w:eastAsia="Times New Roman" w:hAnsi="Times New Roman" w:cs="Times New Roman"/>
          <w:color w:val="auto"/>
          <w:sz w:val="28"/>
          <w:szCs w:val="28"/>
        </w:rPr>
      </w:pPr>
    </w:p>
    <w:p w:rsidR="0005154C" w:rsidRDefault="0005154C" w:rsidP="0005154C">
      <w:pPr>
        <w:spacing w:after="60"/>
        <w:jc w:val="center"/>
        <w:outlineLvl w:val="0"/>
        <w:rPr>
          <w:rFonts w:ascii="Times New Roman" w:eastAsia="Times New Roman" w:hAnsi="Times New Roman" w:cs="Times New Roman"/>
          <w:b/>
          <w:bCs/>
          <w:color w:val="auto"/>
          <w:kern w:val="28"/>
          <w:sz w:val="28"/>
          <w:szCs w:val="28"/>
        </w:rPr>
      </w:pPr>
      <w:r>
        <w:rPr>
          <w:rFonts w:ascii="Times New Roman" w:eastAsia="Times New Roman" w:hAnsi="Times New Roman" w:cs="Times New Roman"/>
          <w:b/>
          <w:bCs/>
          <w:color w:val="auto"/>
          <w:kern w:val="28"/>
          <w:sz w:val="28"/>
          <w:szCs w:val="28"/>
        </w:rPr>
        <w:t xml:space="preserve">О внесении изменений и дополнений в постановление Администрации </w:t>
      </w:r>
      <w:r w:rsidR="006E4BA9">
        <w:rPr>
          <w:rFonts w:ascii="Times New Roman" w:eastAsia="Times New Roman" w:hAnsi="Times New Roman" w:cs="Times New Roman"/>
          <w:b/>
          <w:bCs/>
          <w:color w:val="auto"/>
          <w:kern w:val="28"/>
          <w:sz w:val="28"/>
          <w:szCs w:val="28"/>
        </w:rPr>
        <w:t>Беляевского</w:t>
      </w:r>
      <w:r>
        <w:rPr>
          <w:rFonts w:ascii="Times New Roman" w:eastAsia="Times New Roman" w:hAnsi="Times New Roman" w:cs="Times New Roman"/>
          <w:b/>
          <w:bCs/>
          <w:color w:val="auto"/>
          <w:kern w:val="28"/>
          <w:sz w:val="28"/>
          <w:szCs w:val="28"/>
        </w:rPr>
        <w:t xml:space="preserve"> сельсовета </w:t>
      </w:r>
      <w:proofErr w:type="spellStart"/>
      <w:r>
        <w:rPr>
          <w:rFonts w:ascii="Times New Roman" w:eastAsia="Times New Roman" w:hAnsi="Times New Roman" w:cs="Times New Roman"/>
          <w:b/>
          <w:bCs/>
          <w:color w:val="auto"/>
          <w:kern w:val="28"/>
          <w:sz w:val="28"/>
          <w:szCs w:val="28"/>
        </w:rPr>
        <w:t>Конышевского</w:t>
      </w:r>
      <w:proofErr w:type="spellEnd"/>
      <w:r>
        <w:rPr>
          <w:rFonts w:ascii="Times New Roman" w:eastAsia="Times New Roman" w:hAnsi="Times New Roman" w:cs="Times New Roman"/>
          <w:b/>
          <w:bCs/>
          <w:color w:val="auto"/>
          <w:kern w:val="28"/>
          <w:sz w:val="28"/>
          <w:szCs w:val="28"/>
        </w:rPr>
        <w:t xml:space="preserve"> района Курской области от  29.12.2011 г. №64-па «Об  общих  требованиях к порядку составления,  утверждения и  ведения бюджетных смет казенных учреждений»</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 xml:space="preserve">В соответствии со </w:t>
      </w:r>
      <w:hyperlink r:id="rId7" w:history="1">
        <w:r>
          <w:rPr>
            <w:rStyle w:val="a3"/>
            <w:rFonts w:ascii="Times New Roman" w:hAnsi="Times New Roman"/>
            <w:color w:val="auto"/>
            <w:sz w:val="28"/>
            <w:szCs w:val="28"/>
          </w:rPr>
          <w:t>статьей 221</w:t>
        </w:r>
      </w:hyperlink>
      <w:r>
        <w:rPr>
          <w:rFonts w:ascii="Times New Roman" w:eastAsia="Times New Roman" w:hAnsi="Times New Roman" w:cs="Times New Roman"/>
          <w:color w:val="auto"/>
          <w:sz w:val="28"/>
          <w:szCs w:val="28"/>
        </w:rPr>
        <w:t xml:space="preserve"> Бюджетного кодекса Российской Федерации (Собрание законодательства Российской Федерации, 1998, № 31, ст. 3823; 2007, № 18, ст. 2117), </w:t>
      </w:r>
      <w:r>
        <w:rPr>
          <w:rFonts w:ascii="Times New Roman" w:eastAsia="Times New Roman" w:hAnsi="Times New Roman" w:cs="Times New Roman"/>
          <w:b/>
          <w:color w:val="auto"/>
          <w:sz w:val="28"/>
          <w:szCs w:val="28"/>
        </w:rPr>
        <w:t>ПОСТАНОВЛЯЮ:</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Утвердить прилагаемые </w:t>
      </w:r>
      <w:hyperlink r:id="rId8" w:history="1">
        <w:r>
          <w:rPr>
            <w:rStyle w:val="a3"/>
            <w:rFonts w:ascii="Times New Roman" w:hAnsi="Times New Roman"/>
            <w:color w:val="auto"/>
            <w:sz w:val="28"/>
            <w:szCs w:val="28"/>
          </w:rPr>
          <w:t>Общие требования</w:t>
        </w:r>
      </w:hyperlink>
      <w:r>
        <w:rPr>
          <w:rFonts w:ascii="Times New Roman" w:eastAsia="Times New Roman" w:hAnsi="Times New Roman" w:cs="Times New Roman"/>
          <w:color w:val="auto"/>
          <w:sz w:val="28"/>
          <w:szCs w:val="28"/>
        </w:rPr>
        <w:t xml:space="preserve"> к порядку составления, утверждения и ведения бюджетных смет казенных учреждений.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Порядок составления, утверждения и ведения бюджетных смет муниципальных казенных учреждений устанавливается главным распорядителем средств бюджета </w:t>
      </w:r>
      <w:r w:rsidR="006E4BA9">
        <w:rPr>
          <w:rFonts w:ascii="Times New Roman" w:eastAsia="Times New Roman" w:hAnsi="Times New Roman" w:cs="Times New Roman"/>
          <w:color w:val="auto"/>
          <w:sz w:val="28"/>
          <w:szCs w:val="28"/>
        </w:rPr>
        <w:t>Беляевского</w:t>
      </w:r>
      <w:r>
        <w:rPr>
          <w:rFonts w:ascii="Times New Roman" w:eastAsia="Times New Roman" w:hAnsi="Times New Roman" w:cs="Times New Roman"/>
          <w:color w:val="auto"/>
          <w:sz w:val="28"/>
          <w:szCs w:val="28"/>
        </w:rPr>
        <w:t xml:space="preserve"> сельсовета </w:t>
      </w:r>
      <w:proofErr w:type="spellStart"/>
      <w:r>
        <w:rPr>
          <w:rFonts w:ascii="Times New Roman" w:eastAsia="Times New Roman" w:hAnsi="Times New Roman" w:cs="Times New Roman"/>
          <w:color w:val="auto"/>
          <w:sz w:val="28"/>
          <w:szCs w:val="28"/>
        </w:rPr>
        <w:t>Конышевского</w:t>
      </w:r>
      <w:proofErr w:type="spellEnd"/>
      <w:r>
        <w:rPr>
          <w:rFonts w:ascii="Times New Roman" w:eastAsia="Times New Roman" w:hAnsi="Times New Roman" w:cs="Times New Roman"/>
          <w:color w:val="auto"/>
          <w:sz w:val="28"/>
          <w:szCs w:val="28"/>
        </w:rPr>
        <w:t xml:space="preserve"> района, в ведении которого находятся муниципальные казенные учреждения, в соответствии с </w:t>
      </w:r>
      <w:hyperlink r:id="rId9" w:history="1">
        <w:r>
          <w:rPr>
            <w:rStyle w:val="a3"/>
            <w:rFonts w:ascii="Times New Roman" w:hAnsi="Times New Roman"/>
            <w:color w:val="auto"/>
            <w:sz w:val="28"/>
            <w:szCs w:val="28"/>
          </w:rPr>
          <w:t>Общими требованиями</w:t>
        </w:r>
      </w:hyperlink>
      <w:r>
        <w:rPr>
          <w:rFonts w:ascii="Times New Roman" w:eastAsia="Times New Roman" w:hAnsi="Times New Roman" w:cs="Times New Roman"/>
          <w:color w:val="auto"/>
          <w:sz w:val="28"/>
          <w:szCs w:val="28"/>
        </w:rPr>
        <w:t xml:space="preserve"> к порядку составления, утверждения и ведения бюджетных смет казенных учреждений, утвержденными настоящим постановлением.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исполнением настоящего постановления возложить на начальника отдела – главного бухгалтера </w:t>
      </w:r>
      <w:r w:rsidR="00892829">
        <w:rPr>
          <w:rFonts w:ascii="Times New Roman" w:eastAsia="Times New Roman" w:hAnsi="Times New Roman" w:cs="Times New Roman"/>
          <w:color w:val="auto"/>
          <w:sz w:val="28"/>
          <w:szCs w:val="28"/>
        </w:rPr>
        <w:t>Краснову Л.А</w:t>
      </w:r>
      <w:r>
        <w:rPr>
          <w:rFonts w:ascii="Times New Roman" w:eastAsia="Times New Roman" w:hAnsi="Times New Roman" w:cs="Times New Roman"/>
          <w:color w:val="auto"/>
          <w:sz w:val="28"/>
          <w:szCs w:val="28"/>
        </w:rPr>
        <w:t>.</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Настоящее постановление вступает в силу со дня обнародования на официальном сайте муниципального образования.</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6E4BA9">
        <w:rPr>
          <w:rFonts w:ascii="Times New Roman" w:eastAsia="Times New Roman" w:hAnsi="Times New Roman" w:cs="Times New Roman"/>
          <w:color w:val="auto"/>
          <w:sz w:val="28"/>
          <w:szCs w:val="28"/>
        </w:rPr>
        <w:t>Беляевского</w:t>
      </w:r>
      <w:r>
        <w:rPr>
          <w:rFonts w:ascii="Times New Roman" w:eastAsia="Times New Roman" w:hAnsi="Times New Roman" w:cs="Times New Roman"/>
          <w:color w:val="auto"/>
          <w:sz w:val="28"/>
          <w:szCs w:val="28"/>
        </w:rPr>
        <w:t xml:space="preserve"> сельсовета                                    В.</w:t>
      </w:r>
      <w:r w:rsidR="006E4BA9">
        <w:rPr>
          <w:rFonts w:ascii="Times New Roman" w:eastAsia="Times New Roman" w:hAnsi="Times New Roman" w:cs="Times New Roman"/>
          <w:color w:val="auto"/>
          <w:sz w:val="28"/>
          <w:szCs w:val="28"/>
        </w:rPr>
        <w:t>В.Сорокин</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0"/>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Утверждено</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Постановление Администрации </w:t>
      </w:r>
      <w:r w:rsidR="006E4BA9">
        <w:rPr>
          <w:rFonts w:ascii="Times New Roman" w:eastAsia="Times New Roman" w:hAnsi="Times New Roman" w:cs="Times New Roman"/>
          <w:color w:val="auto"/>
          <w:sz w:val="28"/>
          <w:szCs w:val="28"/>
        </w:rPr>
        <w:t>Беляевского</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сельсовета </w:t>
      </w:r>
      <w:proofErr w:type="spellStart"/>
      <w:r>
        <w:rPr>
          <w:rFonts w:ascii="Times New Roman" w:eastAsia="Times New Roman" w:hAnsi="Times New Roman" w:cs="Times New Roman"/>
          <w:color w:val="auto"/>
          <w:sz w:val="28"/>
          <w:szCs w:val="28"/>
        </w:rPr>
        <w:t>Конышевского</w:t>
      </w:r>
      <w:proofErr w:type="spellEnd"/>
      <w:r>
        <w:rPr>
          <w:rFonts w:ascii="Times New Roman" w:eastAsia="Times New Roman" w:hAnsi="Times New Roman" w:cs="Times New Roman"/>
          <w:color w:val="auto"/>
          <w:sz w:val="28"/>
          <w:szCs w:val="28"/>
        </w:rPr>
        <w:t xml:space="preserve"> района </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от </w:t>
      </w:r>
      <w:r w:rsidR="00E045AA">
        <w:rPr>
          <w:rFonts w:ascii="Times New Roman" w:eastAsia="Times New Roman" w:hAnsi="Times New Roman" w:cs="Times New Roman"/>
          <w:color w:val="auto"/>
          <w:sz w:val="28"/>
          <w:szCs w:val="28"/>
        </w:rPr>
        <w:t>20</w:t>
      </w:r>
      <w:r>
        <w:rPr>
          <w:rFonts w:ascii="Times New Roman" w:eastAsia="Times New Roman" w:hAnsi="Times New Roman" w:cs="Times New Roman"/>
          <w:color w:val="auto"/>
          <w:sz w:val="28"/>
          <w:szCs w:val="28"/>
        </w:rPr>
        <w:t>.05.2019 г. № 3</w:t>
      </w:r>
      <w:r w:rsidR="00E045AA">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-па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ОБЩИЕ ТРЕБОВАНИЯ</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 ПОРЯДКУ СОСТАВЛЕНИЯ, УТВЕРЖДЕНИЯ И ВЕДЕНИЯ</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БЮДЖЕТНОЙ СМЕТЫ КАЗЕННОГО УЧРЕЖДЕНИЯ</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 Общие положения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Настоящие Общие требования устанавливают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10" w:history="1">
        <w:r>
          <w:rPr>
            <w:rStyle w:val="a3"/>
            <w:rFonts w:ascii="Times New Roman" w:hAnsi="Times New Roman"/>
            <w:color w:val="auto"/>
            <w:sz w:val="28"/>
            <w:szCs w:val="28"/>
          </w:rPr>
          <w:t>статьи 161</w:t>
        </w:r>
      </w:hyperlink>
      <w:r>
        <w:rPr>
          <w:rFonts w:ascii="Times New Roman" w:eastAsia="Times New Roman" w:hAnsi="Times New Roman" w:cs="Times New Roman"/>
          <w:color w:val="auto"/>
          <w:sz w:val="28"/>
          <w:szCs w:val="28"/>
        </w:rPr>
        <w:t xml:space="preserve"> Бюджетного кодекса Российской Федерации  органов местного самоуправления     (далее - учреждение).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Главный распорядитель средств бюджета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средств бюджета вправе установить в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данных по результатам проверки правильности составления и ведения смет;</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результатов выполнения учреждением сметы за отчетный и (или) текущий финансовый год;</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данных о соблюдении учреждением бюджетного законодательства Российской Федерации по результатам проведения контрольных мероприятий, в том числе внутреннего финансового контроля организации бюджетного учета и отчетности учреждения.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Порядок составления, утверждения и ведения смет учреждений принимается в форме единого документа.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II. Общие требования к составлению смет</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Составлением сметы в целях настоящих Общих требований является установление объема и распределения направлений расходования средств </w:t>
      </w:r>
      <w:proofErr w:type="gramStart"/>
      <w:r>
        <w:rPr>
          <w:rFonts w:ascii="Times New Roman" w:eastAsia="Times New Roman" w:hAnsi="Times New Roman" w:cs="Times New Roman"/>
          <w:color w:val="auto"/>
          <w:sz w:val="28"/>
          <w:szCs w:val="28"/>
        </w:rPr>
        <w:t>бюджета</w:t>
      </w:r>
      <w:proofErr w:type="gramEnd"/>
      <w:r>
        <w:rPr>
          <w:rFonts w:ascii="Times New Roman" w:eastAsia="Times New Roman" w:hAnsi="Times New Roman" w:cs="Times New Roman"/>
          <w:color w:val="auto"/>
          <w:sz w:val="28"/>
          <w:szCs w:val="28"/>
        </w:rPr>
        <w:t xml:space="preserve">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w:t>
      </w:r>
      <w:r>
        <w:rPr>
          <w:rFonts w:ascii="Times New Roman" w:eastAsia="Times New Roman" w:hAnsi="Times New Roman" w:cs="Times New Roman"/>
          <w:color w:val="auto"/>
          <w:sz w:val="28"/>
          <w:szCs w:val="28"/>
        </w:rPr>
        <w:lastRenderedPageBreak/>
        <w:t>учреждения на период одного финансового года (далее -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Показатели сметы формируются в разрезе </w:t>
      </w:r>
      <w:proofErr w:type="gramStart"/>
      <w:r>
        <w:rPr>
          <w:rFonts w:ascii="Times New Roman" w:eastAsia="Times New Roman" w:hAnsi="Times New Roman" w:cs="Times New Roman"/>
          <w:color w:val="auto"/>
          <w:sz w:val="28"/>
          <w:szCs w:val="28"/>
        </w:rPr>
        <w:t>кодов классификации расходов бюджетов бюджетной классификации Российской Федерации</w:t>
      </w:r>
      <w:proofErr w:type="gramEnd"/>
      <w:r>
        <w:rPr>
          <w:rFonts w:ascii="Times New Roman" w:eastAsia="Times New Roman" w:hAnsi="Times New Roman" w:cs="Times New Roman"/>
          <w:color w:val="auto"/>
          <w:sz w:val="28"/>
          <w:szCs w:val="28"/>
        </w:rPr>
        <w:t xml:space="preserve"> с детализацией до кодов статей (подстатей) классификации операций сектора государственного управления.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Главный распорядитель средств бюджета субъекта Российской Федерации (местного бюджета), бюджета территориального государственного внебюджетного фонда вправе установить в Порядке главного распорядителя бюджетных сре</w:t>
      </w:r>
      <w:proofErr w:type="gramStart"/>
      <w:r>
        <w:rPr>
          <w:rFonts w:ascii="Times New Roman" w:eastAsia="Times New Roman" w:hAnsi="Times New Roman" w:cs="Times New Roman"/>
          <w:color w:val="auto"/>
          <w:sz w:val="28"/>
          <w:szCs w:val="28"/>
        </w:rPr>
        <w:t>дств сл</w:t>
      </w:r>
      <w:proofErr w:type="gramEnd"/>
      <w:r>
        <w:rPr>
          <w:rFonts w:ascii="Times New Roman" w:eastAsia="Times New Roman" w:hAnsi="Times New Roman" w:cs="Times New Roman"/>
          <w:color w:val="auto"/>
          <w:sz w:val="28"/>
          <w:szCs w:val="28"/>
        </w:rPr>
        <w:t>едующие положения для составления, ведения и утверждения смет для подведомственных учреждений: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порядок и сроки составления и подписания проектов смет;</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порядок и сроки составления, ведения и утверждения смет (внесения изменений в сметы);</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полномочия главного распорядителя (распорядителя) средств бюджета субъекта Российской Федерации (местного бюджета), бюджета территориального внебюджетного фонда, учреждения по утверждению сметы (внесению изменений в смету)</w:t>
      </w:r>
      <w:proofErr w:type="gram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 xml:space="preserve"> случае если главным распорядителем средств бюджета в соответствии с </w:t>
      </w:r>
      <w:hyperlink r:id="rId11"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 в порядке составления, утверждения и ведения сметы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proofErr w:type="gramStart"/>
      <w:r>
        <w:rPr>
          <w:rFonts w:ascii="Times New Roman" w:eastAsia="Times New Roman" w:hAnsi="Times New Roman" w:cs="Times New Roman"/>
          <w:color w:val="auto"/>
          <w:sz w:val="28"/>
          <w:szCs w:val="28"/>
        </w:rPr>
        <w:t xml:space="preserve">Составлением сметы в целях настоящих Общих требований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w:t>
      </w:r>
      <w:r>
        <w:rPr>
          <w:rFonts w:ascii="Times New Roman" w:eastAsia="Times New Roman" w:hAnsi="Times New Roman" w:cs="Times New Roman"/>
          <w:color w:val="auto"/>
          <w:sz w:val="28"/>
          <w:szCs w:val="28"/>
        </w:rPr>
        <w:lastRenderedPageBreak/>
        <w:t>учреждения, включая</w:t>
      </w:r>
      <w:proofErr w:type="gramEnd"/>
      <w:r>
        <w:rPr>
          <w:rFonts w:ascii="Times New Roman" w:eastAsia="Times New Roman" w:hAnsi="Times New Roman" w:cs="Times New Roman"/>
          <w:color w:val="auto"/>
          <w:sz w:val="28"/>
          <w:szCs w:val="28"/>
        </w:rPr>
        <w:t xml:space="preserve">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смете </w:t>
      </w:r>
      <w:proofErr w:type="spellStart"/>
      <w:r>
        <w:rPr>
          <w:rFonts w:ascii="Times New Roman" w:eastAsia="Times New Roman" w:hAnsi="Times New Roman" w:cs="Times New Roman"/>
          <w:color w:val="auto"/>
          <w:sz w:val="28"/>
          <w:szCs w:val="28"/>
        </w:rPr>
        <w:t>справочно</w:t>
      </w:r>
      <w:proofErr w:type="spellEnd"/>
      <w:r>
        <w:rPr>
          <w:rFonts w:ascii="Times New Roman" w:eastAsia="Times New Roman" w:hAnsi="Times New Roman" w:cs="Times New Roman"/>
          <w:color w:val="auto"/>
          <w:sz w:val="28"/>
          <w:szCs w:val="28"/>
        </w:rPr>
        <w:t xml:space="preserve"> указываются объем и распределение направлений расходов на исполнение публичных нормативных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В смете дополнительно утверждаются иные показатели, предусмотренные установленным Министерством финансов Российской Федерации в соответствии с пунктом 4 настоящих Общих требований порядком составления и ведения бюджетных смет федеральных казенных учреждений и установленным главным распорядителем средств бюджета субъекта Российской Федерации (местного бюджета), бюджета территориального государственного внебюджетного фонда Порядком главного распорядителя бюджетных средств (далее при совместном упоминании - Порядок ведения сметы).</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7.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III. Общие требования к утверждению смет учреждений</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Смета учреждения, являющегося главным распорядителем средств бюджета, утверждается руководителем главного распорядителя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учреждения, не являющегося главным распорядителем средств бюджета, утверждается руководителем главного распорядителя средств бюджета, если иной порядок не предусмотрен главным распорядителем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главного распорядителя (распорядителя) средств бюджета вправе в установленном им порядке предоставить руководителю учреждения право утверждать смету учреждения.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 Руководитель главного распорядителя (распорядителя)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w:t>
      </w:r>
      <w:proofErr w:type="gramStart"/>
      <w:r>
        <w:rPr>
          <w:rFonts w:ascii="Times New Roman" w:eastAsia="Times New Roman" w:hAnsi="Times New Roman" w:cs="Times New Roman"/>
          <w:color w:val="auto"/>
          <w:sz w:val="28"/>
          <w:szCs w:val="28"/>
        </w:rPr>
        <w:t>Смета учреждения, являющегося органом государственной власти (государственным органом), органом управления государственным внебюджетным фондом Российской Федерации,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Утверждение сметы учреждения в соответствии с настоящим пунктом: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IV. Общие требования к ведению сметы учреждения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Изменения показателей сметы составляются учреждением по рекомендуемому образцу (</w:t>
      </w:r>
      <w:hyperlink r:id="rId12" w:history="1">
        <w:r>
          <w:rPr>
            <w:rStyle w:val="a3"/>
            <w:rFonts w:ascii="Times New Roman" w:hAnsi="Times New Roman"/>
            <w:color w:val="auto"/>
            <w:sz w:val="28"/>
            <w:szCs w:val="28"/>
          </w:rPr>
          <w:t>приложение N 3</w:t>
        </w:r>
      </w:hyperlink>
      <w:r>
        <w:rPr>
          <w:rFonts w:ascii="Times New Roman" w:eastAsia="Times New Roman" w:hAnsi="Times New Roman" w:cs="Times New Roman"/>
          <w:color w:val="auto"/>
          <w:sz w:val="28"/>
          <w:szCs w:val="28"/>
        </w:rPr>
        <w:t xml:space="preserve"> к настоящим Общим требованиям).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Внесение изменений в смету осуществляется путем утверждения изменений показателей - сумм увеличения, отражающихся со знаком "плюс</w:t>
      </w:r>
      <w:proofErr w:type="gramStart"/>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и (или) уменьшения объемов сметных назначений, отражающихся со знаком "минус,":</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изменяющих распределение сметных назначений по кодам классификации операций сектора государственного управления, не требующих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утвержденного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изменяющих распределение сметных назначений по дополнительным кодам аналитических показателей, установленным в соответствии с </w:t>
      </w:r>
      <w:hyperlink r:id="rId13" w:history="1">
        <w:r>
          <w:rPr>
            <w:rStyle w:val="a3"/>
            <w:rFonts w:ascii="Times New Roman" w:hAnsi="Times New Roman"/>
            <w:color w:val="auto"/>
            <w:sz w:val="28"/>
            <w:szCs w:val="28"/>
          </w:rPr>
          <w:t>пунктом 4</w:t>
        </w:r>
      </w:hyperlink>
      <w:r>
        <w:rPr>
          <w:rFonts w:ascii="Times New Roman" w:eastAsia="Times New Roman" w:hAnsi="Times New Roman" w:cs="Times New Roman"/>
          <w:color w:val="auto"/>
          <w:sz w:val="28"/>
          <w:szCs w:val="28"/>
        </w:rPr>
        <w:t xml:space="preserve">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 Внесение изменений в смету, требующее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13. </w:t>
      </w:r>
      <w:proofErr w:type="gramStart"/>
      <w:r>
        <w:rPr>
          <w:rFonts w:ascii="Times New Roman" w:eastAsia="Times New Roman" w:hAnsi="Times New Roman" w:cs="Times New Roman"/>
          <w:color w:val="auto"/>
          <w:sz w:val="28"/>
          <w:szCs w:val="28"/>
        </w:rPr>
        <w:t xml:space="preserve">Утверждение изменений в смету осуществляется руководителем главного распорядителя средств бюджета, утвердившего смету учреждения (руководителем распорядителя средств бюджета, учреждения - в случае предоставления им права утверждать смету в соответствии с </w:t>
      </w:r>
      <w:hyperlink r:id="rId14" w:history="1">
        <w:r>
          <w:rPr>
            <w:rStyle w:val="a3"/>
            <w:rFonts w:ascii="Times New Roman" w:hAnsi="Times New Roman"/>
            <w:color w:val="auto"/>
            <w:sz w:val="28"/>
            <w:szCs w:val="28"/>
          </w:rPr>
          <w:t>пунктом 8</w:t>
        </w:r>
      </w:hyperlink>
      <w:r>
        <w:rPr>
          <w:rFonts w:ascii="Times New Roman" w:eastAsia="Times New Roman" w:hAnsi="Times New Roman" w:cs="Times New Roman"/>
          <w:color w:val="auto"/>
          <w:sz w:val="28"/>
          <w:szCs w:val="28"/>
        </w:rPr>
        <w:t xml:space="preserve"> настоящих Общих требований) на основании предложений руководителя учреждения в порядке, установленном главным распорядителем средств бюджета в соответствии с </w:t>
      </w:r>
      <w:hyperlink r:id="rId15"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 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w:t>
      </w:r>
      <w:hyperlink r:id="rId16"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w:t>
      </w:r>
    </w:p>
    <w:p w:rsidR="0005154C" w:rsidRDefault="0005154C" w:rsidP="0005154C">
      <w:pPr>
        <w:rPr>
          <w:rFonts w:ascii="Times New Roman" w:eastAsia="Times New Roman" w:hAnsi="Times New Roman" w:cs="Times New Roman"/>
          <w:color w:val="auto"/>
        </w:rPr>
        <w:sectPr w:rsidR="0005154C">
          <w:pgSz w:w="11906" w:h="16838"/>
          <w:pgMar w:top="1134" w:right="850" w:bottom="1134" w:left="1701" w:header="708" w:footer="708" w:gutter="0"/>
          <w:cols w:space="720"/>
        </w:sect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r>
        <w:rPr>
          <w:rFonts w:ascii="Times New Roman" w:eastAsia="Times New Roman" w:hAnsi="Times New Roman" w:cs="Times New Roman"/>
          <w:color w:val="auto"/>
        </w:rPr>
        <w:t>Приложение N 1</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к Общим требованиям к порядку составления,</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утверждения и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учреждений</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твержденным</w:t>
      </w:r>
      <w:proofErr w:type="spellEnd"/>
      <w:r>
        <w:rPr>
          <w:rFonts w:ascii="Times New Roman" w:eastAsia="Times New Roman" w:hAnsi="Times New Roman" w:cs="Times New Roman"/>
          <w:color w:val="auto"/>
        </w:rPr>
        <w:t xml:space="preserve"> Постановлением</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главы </w:t>
      </w:r>
      <w:r w:rsidR="006E4BA9">
        <w:rPr>
          <w:rFonts w:ascii="Times New Roman" w:eastAsia="Times New Roman" w:hAnsi="Times New Roman" w:cs="Times New Roman"/>
          <w:color w:val="auto"/>
        </w:rPr>
        <w:t>Беляевского</w:t>
      </w:r>
      <w:r>
        <w:rPr>
          <w:rFonts w:ascii="Times New Roman" w:eastAsia="Times New Roman" w:hAnsi="Times New Roman" w:cs="Times New Roman"/>
          <w:color w:val="auto"/>
        </w:rPr>
        <w:t xml:space="preserve"> сельсовета </w:t>
      </w:r>
      <w:proofErr w:type="spellStart"/>
      <w:r>
        <w:rPr>
          <w:rFonts w:ascii="Times New Roman" w:eastAsia="Times New Roman" w:hAnsi="Times New Roman" w:cs="Times New Roman"/>
          <w:color w:val="auto"/>
        </w:rPr>
        <w:t>Конышевского</w:t>
      </w:r>
      <w:proofErr w:type="spellEnd"/>
      <w:r>
        <w:rPr>
          <w:rFonts w:ascii="Times New Roman" w:eastAsia="Times New Roman" w:hAnsi="Times New Roman" w:cs="Times New Roman"/>
          <w:color w:val="auto"/>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 15.05.2019 г. № 32-па</w:t>
      </w:r>
    </w:p>
    <w:p w:rsidR="0005154C" w:rsidRDefault="0005154C" w:rsidP="0005154C">
      <w:pPr>
        <w:autoSpaceDE w:val="0"/>
        <w:autoSpaceDN w:val="0"/>
        <w:adjustRightInd w:val="0"/>
        <w:jc w:val="right"/>
        <w:rPr>
          <w:rFonts w:ascii="Times New Roman" w:eastAsia="Times New Roman" w:hAnsi="Times New Roman" w:cs="Times New Roman"/>
          <w:color w:val="auto"/>
        </w:rPr>
      </w:pPr>
    </w:p>
    <w:p w:rsidR="0005154C" w:rsidRDefault="0005154C" w:rsidP="0005154C">
      <w:pPr>
        <w:autoSpaceDE w:val="0"/>
        <w:autoSpaceDN w:val="0"/>
        <w:adjustRightInd w:val="0"/>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(рекомендуемый образец)</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согласующего</w:t>
      </w:r>
      <w:proofErr w:type="gramEnd"/>
      <w:r>
        <w:rPr>
          <w:rFonts w:ascii="Courier New" w:eastAsia="Times New Roman" w:hAnsi="Courier New" w:cs="Courier New"/>
          <w:color w:val="auto"/>
          <w:sz w:val="16"/>
          <w:szCs w:val="16"/>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БЮДЖЕТНАЯ СМЕТА НА 20__ ГОД</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от "__" __________ 20__ г.</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17"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0501012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18"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19"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0"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(наименование иностранной</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валюты)</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Код  │   </w:t>
      </w:r>
      <w:proofErr w:type="gramStart"/>
      <w:r>
        <w:rPr>
          <w:rFonts w:ascii="Courier New" w:eastAsia="Times New Roman" w:hAnsi="Courier New" w:cs="Courier New"/>
          <w:color w:val="auto"/>
          <w:sz w:val="20"/>
          <w:szCs w:val="20"/>
        </w:rPr>
        <w:t>Код</w:t>
      </w:r>
      <w:proofErr w:type="gramEnd"/>
      <w:r>
        <w:rPr>
          <w:rFonts w:ascii="Courier New" w:eastAsia="Times New Roman" w:hAnsi="Courier New" w:cs="Courier New"/>
          <w:color w:val="auto"/>
          <w:sz w:val="20"/>
          <w:szCs w:val="20"/>
        </w:rPr>
        <w:t xml:space="preserve"> по бюджетной классификации Российской Федерации    │    Сумма</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показателя │строки├────────┬──────────┬────────┬────────┬─────┬──────────────┼───────┬───────</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w:t>
      </w:r>
      <w:proofErr w:type="spellStart"/>
      <w:r>
        <w:rPr>
          <w:rFonts w:ascii="Courier New" w:eastAsia="Times New Roman" w:hAnsi="Courier New" w:cs="Courier New"/>
          <w:color w:val="auto"/>
          <w:sz w:val="20"/>
          <w:szCs w:val="20"/>
        </w:rPr>
        <w:t>│раздела</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│подраздела│целевой</w:t>
      </w:r>
      <w:proofErr w:type="spellEnd"/>
      <w:r>
        <w:rPr>
          <w:rFonts w:ascii="Courier New" w:eastAsia="Times New Roman" w:hAnsi="Courier New" w:cs="Courier New"/>
          <w:color w:val="auto"/>
          <w:sz w:val="20"/>
          <w:szCs w:val="20"/>
        </w:rPr>
        <w:t xml:space="preserve"> │  вида  │КОСГУ│     код      │   в   │  </w:t>
      </w:r>
      <w:proofErr w:type="gramStart"/>
      <w:r>
        <w:rPr>
          <w:rFonts w:ascii="Courier New" w:eastAsia="Times New Roman" w:hAnsi="Courier New" w:cs="Courier New"/>
          <w:color w:val="auto"/>
          <w:sz w:val="20"/>
          <w:szCs w:val="20"/>
        </w:rPr>
        <w:t>в</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w:t>
      </w:r>
      <w:proofErr w:type="spellStart"/>
      <w:r>
        <w:rPr>
          <w:rFonts w:ascii="Courier New" w:eastAsia="Times New Roman" w:hAnsi="Courier New" w:cs="Courier New"/>
          <w:color w:val="auto"/>
          <w:sz w:val="20"/>
          <w:szCs w:val="20"/>
        </w:rPr>
        <w:t>│</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w:t>
      </w:r>
      <w:proofErr w:type="spellEnd"/>
      <w:r>
        <w:rPr>
          <w:rFonts w:ascii="Courier New" w:eastAsia="Times New Roman" w:hAnsi="Courier New" w:cs="Courier New"/>
          <w:color w:val="auto"/>
          <w:sz w:val="20"/>
          <w:szCs w:val="20"/>
        </w:rPr>
        <w:t xml:space="preserve"> статьи </w:t>
      </w:r>
      <w:proofErr w:type="spellStart"/>
      <w:r>
        <w:rPr>
          <w:rFonts w:ascii="Courier New" w:eastAsia="Times New Roman" w:hAnsi="Courier New" w:cs="Courier New"/>
          <w:color w:val="auto"/>
          <w:sz w:val="20"/>
          <w:szCs w:val="20"/>
        </w:rPr>
        <w:t>│расходов│</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w:t>
      </w:r>
      <w:proofErr w:type="gramStart"/>
      <w:r>
        <w:rPr>
          <w:rFonts w:ascii="Courier New" w:eastAsia="Times New Roman" w:hAnsi="Courier New" w:cs="Courier New"/>
          <w:color w:val="auto"/>
          <w:sz w:val="20"/>
          <w:szCs w:val="20"/>
        </w:rPr>
        <w:t>аналитического</w:t>
      </w:r>
      <w:proofErr w:type="gramEnd"/>
      <w:r>
        <w:rPr>
          <w:rFonts w:ascii="Courier New" w:eastAsia="Times New Roman" w:hAnsi="Courier New" w:cs="Courier New"/>
          <w:color w:val="auto"/>
          <w:sz w:val="20"/>
          <w:szCs w:val="20"/>
        </w:rPr>
        <w:t>│рублях</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│валюте</w:t>
      </w:r>
      <w:proofErr w:type="spell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│показателя </w:t>
      </w:r>
      <w:hyperlink r:id="rId21" w:history="1">
        <w:r>
          <w:rPr>
            <w:rStyle w:val="a3"/>
            <w:rFonts w:ascii="Courier New" w:hAnsi="Courier New" w:cs="Courier New"/>
            <w:color w:val="0000FF"/>
            <w:sz w:val="20"/>
            <w:szCs w:val="20"/>
          </w:rPr>
          <w:t>&lt;*&gt;</w:t>
        </w:r>
      </w:hyperlink>
      <w:r>
        <w:rPr>
          <w:rFonts w:ascii="Courier New" w:eastAsia="Times New Roman" w:hAnsi="Courier New" w:cs="Courier New"/>
          <w:color w:val="auto"/>
          <w:sz w:val="20"/>
          <w:szCs w:val="20"/>
        </w:rPr>
        <w:t>│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1      │  2   │   3    │    4     │   5    │   6    │  7  │      8       │   9   │  10</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Итого по коду БК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 коду раздела)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Всего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ind w:firstLine="54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&lt;*&gt;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N 2</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к Общим требованиям к порядку составления, </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утверждения и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учреждений</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твержденным</w:t>
      </w:r>
      <w:proofErr w:type="spellEnd"/>
      <w:r>
        <w:rPr>
          <w:rFonts w:ascii="Times New Roman" w:eastAsia="Times New Roman" w:hAnsi="Times New Roman" w:cs="Times New Roman"/>
          <w:color w:val="auto"/>
        </w:rPr>
        <w:t xml:space="preserve"> Постановлением</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Главы </w:t>
      </w:r>
      <w:r w:rsidR="006E4BA9">
        <w:rPr>
          <w:rFonts w:ascii="Times New Roman" w:eastAsia="Times New Roman" w:hAnsi="Times New Roman" w:cs="Times New Roman"/>
          <w:color w:val="auto"/>
        </w:rPr>
        <w:t>Беляевского</w:t>
      </w:r>
      <w:r>
        <w:rPr>
          <w:rFonts w:ascii="Times New Roman" w:eastAsia="Times New Roman" w:hAnsi="Times New Roman" w:cs="Times New Roman"/>
          <w:color w:val="auto"/>
        </w:rPr>
        <w:t xml:space="preserve"> сельсовета </w:t>
      </w:r>
      <w:proofErr w:type="spellStart"/>
      <w:r>
        <w:rPr>
          <w:rFonts w:ascii="Times New Roman" w:eastAsia="Times New Roman" w:hAnsi="Times New Roman" w:cs="Times New Roman"/>
          <w:color w:val="auto"/>
        </w:rPr>
        <w:t>Конышевского</w:t>
      </w:r>
      <w:proofErr w:type="spellEnd"/>
      <w:r>
        <w:rPr>
          <w:rFonts w:ascii="Times New Roman" w:eastAsia="Times New Roman" w:hAnsi="Times New Roman" w:cs="Times New Roman"/>
          <w:color w:val="auto"/>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 15.05.2019 г. № 32-па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(рекомендуемый образец)</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согласующего</w:t>
      </w:r>
      <w:proofErr w:type="gramEnd"/>
      <w:r>
        <w:rPr>
          <w:rFonts w:ascii="Courier New" w:eastAsia="Times New Roman" w:hAnsi="Courier New" w:cs="Courier New"/>
          <w:color w:val="auto"/>
          <w:sz w:val="20"/>
          <w:szCs w:val="20"/>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ПРОЕКТ БЮДЖЕТНОЙ СМЕТЫ НА 20__ ГОД</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от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22"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0501014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3"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24"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5"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иностранной    валюты)</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Код  │</w:t>
      </w:r>
      <w:proofErr w:type="gramStart"/>
      <w:r>
        <w:rPr>
          <w:rFonts w:ascii="Courier New" w:eastAsia="Times New Roman" w:hAnsi="Courier New" w:cs="Courier New"/>
          <w:color w:val="auto"/>
          <w:sz w:val="20"/>
          <w:szCs w:val="20"/>
        </w:rPr>
        <w:t>Код</w:t>
      </w:r>
      <w:proofErr w:type="gramEnd"/>
      <w:r>
        <w:rPr>
          <w:rFonts w:ascii="Courier New" w:eastAsia="Times New Roman" w:hAnsi="Courier New" w:cs="Courier New"/>
          <w:color w:val="auto"/>
          <w:sz w:val="20"/>
          <w:szCs w:val="20"/>
        </w:rPr>
        <w:t xml:space="preserve"> по бюджетной классификации Российской </w:t>
      </w:r>
      <w:proofErr w:type="spellStart"/>
      <w:r>
        <w:rPr>
          <w:rFonts w:ascii="Courier New" w:eastAsia="Times New Roman" w:hAnsi="Courier New" w:cs="Courier New"/>
          <w:color w:val="auto"/>
          <w:sz w:val="20"/>
          <w:szCs w:val="20"/>
        </w:rPr>
        <w:t>Федерации│Утверждено</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│Обязательства│</w:t>
      </w:r>
      <w:proofErr w:type="spellEnd"/>
      <w:r>
        <w:rPr>
          <w:rFonts w:ascii="Courier New" w:eastAsia="Times New Roman" w:hAnsi="Courier New" w:cs="Courier New"/>
          <w:color w:val="auto"/>
          <w:sz w:val="20"/>
          <w:szCs w:val="20"/>
        </w:rPr>
        <w:t xml:space="preserve"> Сумма,</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показателя │строки├───────┬───────┬───────┬────────┬──────┬───────────┤    на     ├──────┬──────┤ всего</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w:t>
      </w:r>
      <w:proofErr w:type="spellStart"/>
      <w:r>
        <w:rPr>
          <w:rFonts w:ascii="Courier New" w:eastAsia="Times New Roman" w:hAnsi="Courier New" w:cs="Courier New"/>
          <w:color w:val="auto"/>
          <w:sz w:val="20"/>
          <w:szCs w:val="20"/>
        </w:rPr>
        <w:t>│раздела│подра</w:t>
      </w:r>
      <w:proofErr w:type="gramStart"/>
      <w:r>
        <w:rPr>
          <w:rFonts w:ascii="Courier New" w:eastAsia="Times New Roman" w:hAnsi="Courier New" w:cs="Courier New"/>
          <w:color w:val="auto"/>
          <w:sz w:val="20"/>
          <w:szCs w:val="20"/>
        </w:rPr>
        <w:t>з-</w:t>
      </w:r>
      <w:proofErr w:type="gramEnd"/>
      <w:r>
        <w:rPr>
          <w:rFonts w:ascii="Courier New" w:eastAsia="Times New Roman" w:hAnsi="Courier New" w:cs="Courier New"/>
          <w:color w:val="auto"/>
          <w:sz w:val="20"/>
          <w:szCs w:val="20"/>
        </w:rPr>
        <w:t>│целевой│</w:t>
      </w:r>
      <w:proofErr w:type="spellEnd"/>
      <w:r>
        <w:rPr>
          <w:rFonts w:ascii="Courier New" w:eastAsia="Times New Roman" w:hAnsi="Courier New" w:cs="Courier New"/>
          <w:color w:val="auto"/>
          <w:sz w:val="20"/>
          <w:szCs w:val="20"/>
        </w:rPr>
        <w:t xml:space="preserve">  вида  │КОСГУ </w:t>
      </w:r>
      <w:proofErr w:type="spellStart"/>
      <w:r>
        <w:rPr>
          <w:rFonts w:ascii="Courier New" w:eastAsia="Times New Roman" w:hAnsi="Courier New" w:cs="Courier New"/>
          <w:color w:val="auto"/>
          <w:sz w:val="20"/>
          <w:szCs w:val="20"/>
        </w:rPr>
        <w:t>│код</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анали</w:t>
      </w:r>
      <w:proofErr w:type="spellEnd"/>
      <w:r>
        <w:rPr>
          <w:rFonts w:ascii="Courier New" w:eastAsia="Times New Roman" w:hAnsi="Courier New" w:cs="Courier New"/>
          <w:color w:val="auto"/>
          <w:sz w:val="20"/>
          <w:szCs w:val="20"/>
        </w:rPr>
        <w:t xml:space="preserve">- │ очередной </w:t>
      </w:r>
      <w:proofErr w:type="spellStart"/>
      <w:r>
        <w:rPr>
          <w:rFonts w:ascii="Courier New" w:eastAsia="Times New Roman" w:hAnsi="Courier New" w:cs="Courier New"/>
          <w:color w:val="auto"/>
          <w:sz w:val="20"/>
          <w:szCs w:val="20"/>
        </w:rPr>
        <w:t>│дейст-│прини-│</w:t>
      </w:r>
      <w:proofErr w:type="spellEnd"/>
      <w:r>
        <w:rPr>
          <w:rFonts w:ascii="Courier New" w:eastAsia="Times New Roman" w:hAnsi="Courier New" w:cs="Courier New"/>
          <w:color w:val="auto"/>
          <w:sz w:val="20"/>
          <w:szCs w:val="20"/>
        </w:rPr>
        <w:t>(гр. 10</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w:t>
      </w:r>
      <w:proofErr w:type="spellStart"/>
      <w:r>
        <w:rPr>
          <w:rFonts w:ascii="Courier New" w:eastAsia="Times New Roman" w:hAnsi="Courier New" w:cs="Courier New"/>
          <w:color w:val="auto"/>
          <w:sz w:val="20"/>
          <w:szCs w:val="20"/>
        </w:rPr>
        <w:t>│</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│дела</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│статьи</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│расходов│</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│тического</w:t>
      </w:r>
      <w:proofErr w:type="spell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w:t>
      </w:r>
      <w:proofErr w:type="gramStart"/>
      <w:r>
        <w:rPr>
          <w:rFonts w:ascii="Courier New" w:eastAsia="Times New Roman" w:hAnsi="Courier New" w:cs="Courier New"/>
          <w:color w:val="auto"/>
          <w:sz w:val="20"/>
          <w:szCs w:val="20"/>
        </w:rPr>
        <w:t>финансовый</w:t>
      </w:r>
      <w:proofErr w:type="spellEnd"/>
      <w:proofErr w:type="gram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│вующие│маемые│</w:t>
      </w:r>
      <w:proofErr w:type="spellEnd"/>
      <w:r>
        <w:rPr>
          <w:rFonts w:ascii="Courier New" w:eastAsia="Times New Roman" w:hAnsi="Courier New" w:cs="Courier New"/>
          <w:color w:val="auto"/>
          <w:sz w:val="20"/>
          <w:szCs w:val="20"/>
        </w:rPr>
        <w:t xml:space="preserve"> + гр.</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│показателя │    год    │      │      │  11)</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w:t>
      </w:r>
      <w:hyperlink r:id="rId26" w:history="1">
        <w:r>
          <w:rPr>
            <w:rStyle w:val="a3"/>
            <w:rFonts w:ascii="Courier New" w:hAnsi="Courier New" w:cs="Courier New"/>
            <w:color w:val="0000FF"/>
            <w:sz w:val="20"/>
            <w:szCs w:val="20"/>
          </w:rPr>
          <w:t>&lt;*&gt;</w:t>
        </w:r>
      </w:hyperlink>
      <w:r>
        <w:rPr>
          <w:rFonts w:ascii="Courier New" w:eastAsia="Times New Roman" w:hAnsi="Courier New" w:cs="Courier New"/>
          <w:color w:val="auto"/>
          <w:sz w:val="20"/>
          <w:szCs w:val="20"/>
        </w:rPr>
        <w:t xml:space="preserve">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1      │  2   │   3   │   4   │   5   │   6    │  7   │     8     │     9     │  10  │  11  │   12</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Итого по коду БК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 коду раздела)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Всего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&lt;*&gt;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05154C" w:rsidRDefault="0005154C" w:rsidP="0005154C">
      <w:pPr>
        <w:rPr>
          <w:rFonts w:ascii="Times New Roman" w:eastAsia="Times New Roman" w:hAnsi="Times New Roman" w:cs="Times New Roman"/>
          <w:color w:val="auto"/>
        </w:rPr>
        <w:sectPr w:rsidR="0005154C">
          <w:pgSz w:w="16838" w:h="11905" w:orient="landscape"/>
          <w:pgMar w:top="851" w:right="1134" w:bottom="899" w:left="1134" w:header="720" w:footer="720" w:gutter="0"/>
          <w:cols w:space="720"/>
        </w:sect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Приложение N 3</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к Общим требованиям к порядку составления, </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утвержденияи</w:t>
      </w:r>
      <w:proofErr w:type="spellEnd"/>
      <w:r>
        <w:rPr>
          <w:rFonts w:ascii="Times New Roman" w:eastAsia="Times New Roman" w:hAnsi="Times New Roman" w:cs="Times New Roman"/>
          <w:color w:val="auto"/>
          <w:sz w:val="20"/>
          <w:szCs w:val="20"/>
        </w:rPr>
        <w:t xml:space="preserve">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учреждений</w:t>
      </w:r>
      <w:proofErr w:type="gramStart"/>
      <w:r>
        <w:rPr>
          <w:rFonts w:ascii="Times New Roman" w:eastAsia="Times New Roman" w:hAnsi="Times New Roman" w:cs="Times New Roman"/>
          <w:color w:val="auto"/>
          <w:sz w:val="20"/>
          <w:szCs w:val="20"/>
        </w:rPr>
        <w:t>,у</w:t>
      </w:r>
      <w:proofErr w:type="gramEnd"/>
      <w:r>
        <w:rPr>
          <w:rFonts w:ascii="Times New Roman" w:eastAsia="Times New Roman" w:hAnsi="Times New Roman" w:cs="Times New Roman"/>
          <w:color w:val="auto"/>
          <w:sz w:val="20"/>
          <w:szCs w:val="20"/>
        </w:rPr>
        <w:t>твержденным</w:t>
      </w:r>
      <w:proofErr w:type="spellEnd"/>
      <w:r>
        <w:rPr>
          <w:rFonts w:ascii="Times New Roman" w:eastAsia="Times New Roman" w:hAnsi="Times New Roman" w:cs="Times New Roman"/>
          <w:color w:val="auto"/>
          <w:sz w:val="20"/>
          <w:szCs w:val="20"/>
        </w:rPr>
        <w:t xml:space="preserve"> Постановлением главы   </w:t>
      </w:r>
    </w:p>
    <w:p w:rsidR="0005154C" w:rsidRDefault="006E4BA9" w:rsidP="0005154C">
      <w:pPr>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Беляевского</w:t>
      </w:r>
      <w:r w:rsidR="0005154C">
        <w:rPr>
          <w:rFonts w:ascii="Times New Roman" w:eastAsia="Times New Roman" w:hAnsi="Times New Roman" w:cs="Times New Roman"/>
          <w:color w:val="auto"/>
          <w:sz w:val="20"/>
          <w:szCs w:val="20"/>
        </w:rPr>
        <w:t xml:space="preserve"> сельсовета  </w:t>
      </w:r>
      <w:proofErr w:type="spellStart"/>
      <w:r w:rsidR="0005154C">
        <w:rPr>
          <w:rFonts w:ascii="Times New Roman" w:eastAsia="Times New Roman" w:hAnsi="Times New Roman" w:cs="Times New Roman"/>
          <w:color w:val="auto"/>
          <w:sz w:val="20"/>
          <w:szCs w:val="20"/>
        </w:rPr>
        <w:t>Конышевского</w:t>
      </w:r>
      <w:proofErr w:type="spellEnd"/>
      <w:r w:rsidR="0005154C">
        <w:rPr>
          <w:rFonts w:ascii="Times New Roman" w:eastAsia="Times New Roman" w:hAnsi="Times New Roman" w:cs="Times New Roman"/>
          <w:color w:val="auto"/>
          <w:sz w:val="20"/>
          <w:szCs w:val="20"/>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от 15.05.2019 г. № 32-па</w:t>
      </w:r>
    </w:p>
    <w:p w:rsidR="0005154C" w:rsidRDefault="0005154C" w:rsidP="0005154C">
      <w:pPr>
        <w:autoSpaceDE w:val="0"/>
        <w:autoSpaceDN w:val="0"/>
        <w:adjustRightInd w:val="0"/>
        <w:jc w:val="center"/>
        <w:rPr>
          <w:rFonts w:ascii="Times New Roman" w:eastAsia="Times New Roman" w:hAnsi="Times New Roman" w:cs="Times New Roman"/>
          <w:color w:val="auto"/>
          <w:sz w:val="20"/>
          <w:szCs w:val="20"/>
        </w:rPr>
      </w:pP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(рекомендуемый образец</w:t>
      </w:r>
      <w:r>
        <w:rPr>
          <w:rFonts w:ascii="Times New Roman" w:eastAsia="Times New Roman" w:hAnsi="Times New Roman" w:cs="Times New Roman"/>
          <w:color w:val="auto"/>
        </w:rPr>
        <w:t>)</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согласующего</w:t>
      </w:r>
      <w:proofErr w:type="gramEnd"/>
      <w:r>
        <w:rPr>
          <w:rFonts w:ascii="Courier New" w:eastAsia="Times New Roman" w:hAnsi="Courier New" w:cs="Courier New"/>
          <w:color w:val="auto"/>
          <w:sz w:val="16"/>
          <w:szCs w:val="16"/>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ИЗМЕНЕНИЕ N ___ ПОКАЗАТЕЛЕЙ БЮДЖЕТНОЙ СМЕТЫ НА 20__ ГОД</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от "__" __________ 20__ г.</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27"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0501013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8"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29"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30"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(наименование иностранной</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валюты)</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Код  │           </w:t>
      </w:r>
      <w:proofErr w:type="gramStart"/>
      <w:r>
        <w:rPr>
          <w:rFonts w:ascii="Courier New" w:eastAsia="Times New Roman" w:hAnsi="Courier New" w:cs="Courier New"/>
          <w:color w:val="auto"/>
          <w:sz w:val="16"/>
          <w:szCs w:val="16"/>
        </w:rPr>
        <w:t>Код</w:t>
      </w:r>
      <w:proofErr w:type="gramEnd"/>
      <w:r>
        <w:rPr>
          <w:rFonts w:ascii="Courier New" w:eastAsia="Times New Roman" w:hAnsi="Courier New" w:cs="Courier New"/>
          <w:color w:val="auto"/>
          <w:sz w:val="16"/>
          <w:szCs w:val="16"/>
        </w:rPr>
        <w:t xml:space="preserve"> по бюджетной классификации            │Сумма изменения</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показателя │строки│                Российской Федерации</w:t>
      </w:r>
      <w:proofErr w:type="gramStart"/>
      <w:r>
        <w:rPr>
          <w:rFonts w:ascii="Courier New" w:eastAsia="Times New Roman" w:hAnsi="Courier New" w:cs="Courier New"/>
          <w:color w:val="auto"/>
          <w:sz w:val="16"/>
          <w:szCs w:val="16"/>
        </w:rPr>
        <w:t xml:space="preserve">                 │    (+, -)</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w:t>
      </w:r>
      <w:proofErr w:type="spellStart"/>
      <w:r>
        <w:rPr>
          <w:rFonts w:ascii="Courier New" w:eastAsia="Times New Roman" w:hAnsi="Courier New" w:cs="Courier New"/>
          <w:color w:val="auto"/>
          <w:sz w:val="16"/>
          <w:szCs w:val="16"/>
        </w:rPr>
        <w:t>│раздела│подраз-│целевой│</w:t>
      </w:r>
      <w:proofErr w:type="spellEnd"/>
      <w:r>
        <w:rPr>
          <w:rFonts w:ascii="Courier New" w:eastAsia="Times New Roman" w:hAnsi="Courier New" w:cs="Courier New"/>
          <w:color w:val="auto"/>
          <w:sz w:val="16"/>
          <w:szCs w:val="16"/>
        </w:rPr>
        <w:t xml:space="preserve">  вида  </w:t>
      </w:r>
      <w:proofErr w:type="spellStart"/>
      <w:r>
        <w:rPr>
          <w:rFonts w:ascii="Courier New" w:eastAsia="Times New Roman" w:hAnsi="Courier New" w:cs="Courier New"/>
          <w:color w:val="auto"/>
          <w:sz w:val="16"/>
          <w:szCs w:val="16"/>
        </w:rPr>
        <w:t>│КОСГУ│коданалити</w:t>
      </w:r>
      <w:proofErr w:type="spellEnd"/>
      <w:r>
        <w:rPr>
          <w:rFonts w:ascii="Courier New" w:eastAsia="Times New Roman" w:hAnsi="Courier New" w:cs="Courier New"/>
          <w:color w:val="auto"/>
          <w:sz w:val="16"/>
          <w:szCs w:val="16"/>
        </w:rPr>
        <w:t xml:space="preserve">-  │   в   │   </w:t>
      </w:r>
      <w:proofErr w:type="gramStart"/>
      <w:r>
        <w:rPr>
          <w:rFonts w:ascii="Courier New" w:eastAsia="Times New Roman" w:hAnsi="Courier New" w:cs="Courier New"/>
          <w:color w:val="auto"/>
          <w:sz w:val="16"/>
          <w:szCs w:val="16"/>
        </w:rPr>
        <w:t>в</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w:t>
      </w:r>
      <w:proofErr w:type="spellStart"/>
      <w:r>
        <w:rPr>
          <w:rFonts w:ascii="Courier New" w:eastAsia="Times New Roman" w:hAnsi="Courier New" w:cs="Courier New"/>
          <w:color w:val="auto"/>
          <w:sz w:val="16"/>
          <w:szCs w:val="16"/>
        </w:rPr>
        <w:t>│</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│дела</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│статьи</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│расходов│</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│ческого</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w:t>
      </w:r>
      <w:proofErr w:type="gramStart"/>
      <w:r>
        <w:rPr>
          <w:rFonts w:ascii="Courier New" w:eastAsia="Times New Roman" w:hAnsi="Courier New" w:cs="Courier New"/>
          <w:color w:val="auto"/>
          <w:sz w:val="16"/>
          <w:szCs w:val="16"/>
        </w:rPr>
        <w:t>рублях</w:t>
      </w:r>
      <w:proofErr w:type="spellEnd"/>
      <w:proofErr w:type="gram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│валюте</w:t>
      </w:r>
      <w:proofErr w:type="spell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│показателя </w:t>
      </w:r>
      <w:hyperlink r:id="rId31" w:history="1">
        <w:r>
          <w:rPr>
            <w:rStyle w:val="a3"/>
            <w:rFonts w:ascii="Courier New" w:hAnsi="Courier New" w:cs="Courier New"/>
            <w:color w:val="0000FF"/>
            <w:sz w:val="16"/>
            <w:szCs w:val="16"/>
          </w:rPr>
          <w:t>&lt;*&gt;</w:t>
        </w:r>
      </w:hyperlink>
      <w:r>
        <w:rPr>
          <w:rFonts w:ascii="Courier New" w:eastAsia="Times New Roman" w:hAnsi="Courier New" w:cs="Courier New"/>
          <w:color w:val="auto"/>
          <w:sz w:val="16"/>
          <w:szCs w:val="16"/>
        </w:rPr>
        <w:t>│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1      │  2   │   3   │   4   │   5   │   6    │  7  │      8       │   9   │  10</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Итого по коду БК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коду раздела)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Всего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Руководитель</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lastRenderedPageBreak/>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16"/>
          <w:szCs w:val="16"/>
        </w:rPr>
      </w:pPr>
      <w:proofErr w:type="gramStart"/>
      <w:r>
        <w:rPr>
          <w:rFonts w:ascii="Courier New" w:eastAsia="Times New Roman" w:hAnsi="Courier New" w:cs="Courier New"/>
          <w:color w:val="auto"/>
          <w:sz w:val="16"/>
          <w:szCs w:val="16"/>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rPr>
          <w:rFonts w:ascii="Times New Roman" w:hAnsi="Times New Roman" w:cs="Times New Roman"/>
          <w:sz w:val="28"/>
          <w:szCs w:val="28"/>
        </w:rPr>
      </w:pPr>
    </w:p>
    <w:p w:rsidR="0005154C" w:rsidRDefault="0005154C" w:rsidP="0005154C">
      <w:pPr>
        <w:rPr>
          <w:rFonts w:ascii="Times New Roman" w:hAnsi="Times New Roman" w:cs="Times New Roman"/>
          <w:sz w:val="28"/>
          <w:szCs w:val="28"/>
        </w:rPr>
      </w:pPr>
    </w:p>
    <w:p w:rsidR="0005154C" w:rsidRDefault="0005154C" w:rsidP="0005154C">
      <w:pPr>
        <w:rPr>
          <w:rFonts w:ascii="Times New Roman" w:hAnsi="Times New Roman" w:cs="Times New Roman"/>
          <w:sz w:val="28"/>
          <w:szCs w:val="28"/>
        </w:rPr>
      </w:pPr>
    </w:p>
    <w:p w:rsidR="00EB101F" w:rsidRDefault="00EB101F"/>
    <w:sectPr w:rsidR="00EB101F" w:rsidSect="004C1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440" w:hanging="90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154C"/>
    <w:rsid w:val="0005154C"/>
    <w:rsid w:val="00470FF6"/>
    <w:rsid w:val="004C1504"/>
    <w:rsid w:val="005E2493"/>
    <w:rsid w:val="006E4BA9"/>
    <w:rsid w:val="00892829"/>
    <w:rsid w:val="00981ECD"/>
    <w:rsid w:val="00984393"/>
    <w:rsid w:val="00CE711C"/>
    <w:rsid w:val="00E045AA"/>
    <w:rsid w:val="00EB1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4C"/>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9"/>
    <w:qFormat/>
    <w:rsid w:val="0005154C"/>
    <w:pPr>
      <w:keepNext/>
      <w:suppressAutoHyphens/>
      <w:spacing w:before="240" w:after="60" w:line="276" w:lineRule="auto"/>
      <w:outlineLvl w:val="0"/>
    </w:pPr>
    <w:rPr>
      <w:rFonts w:ascii="Cambria" w:eastAsia="Times New Roman" w:hAnsi="Cambria" w:cs="Times New Roman"/>
      <w:b/>
      <w:bCs/>
      <w:color w:val="auto"/>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54C"/>
    <w:rPr>
      <w:rFonts w:ascii="Cambria" w:eastAsia="Times New Roman" w:hAnsi="Cambria" w:cs="Times New Roman"/>
      <w:b/>
      <w:bCs/>
      <w:kern w:val="32"/>
      <w:sz w:val="32"/>
      <w:szCs w:val="32"/>
      <w:lang w:eastAsia="ar-SA"/>
    </w:rPr>
  </w:style>
  <w:style w:type="character" w:styleId="a3">
    <w:name w:val="Hyperlink"/>
    <w:semiHidden/>
    <w:unhideWhenUsed/>
    <w:rsid w:val="0005154C"/>
    <w:rPr>
      <w:color w:val="000080"/>
      <w:u w:val="single"/>
    </w:rPr>
  </w:style>
  <w:style w:type="character" w:styleId="a4">
    <w:name w:val="FollowedHyperlink"/>
    <w:basedOn w:val="a0"/>
    <w:uiPriority w:val="99"/>
    <w:semiHidden/>
    <w:unhideWhenUsed/>
    <w:rsid w:val="0005154C"/>
    <w:rPr>
      <w:color w:val="800080" w:themeColor="followedHyperlink"/>
      <w:u w:val="single"/>
    </w:rPr>
  </w:style>
  <w:style w:type="paragraph" w:customStyle="1" w:styleId="11">
    <w:name w:val="Абзац списка1"/>
    <w:basedOn w:val="a"/>
    <w:rsid w:val="0005154C"/>
    <w:pPr>
      <w:suppressAutoHyphens/>
      <w:spacing w:after="200" w:line="276" w:lineRule="auto"/>
      <w:ind w:left="720"/>
    </w:pPr>
    <w:rPr>
      <w:rFonts w:ascii="Calibri" w:eastAsia="SimSun" w:hAnsi="Calibri" w:cs="Calibri"/>
      <w:color w:val="auto"/>
      <w:kern w:val="2"/>
      <w:sz w:val="22"/>
      <w:szCs w:val="22"/>
      <w:lang w:eastAsia="ar-SA"/>
    </w:rPr>
  </w:style>
  <w:style w:type="paragraph" w:styleId="a5">
    <w:name w:val="Balloon Text"/>
    <w:basedOn w:val="a"/>
    <w:link w:val="a6"/>
    <w:uiPriority w:val="99"/>
    <w:semiHidden/>
    <w:unhideWhenUsed/>
    <w:rsid w:val="0005154C"/>
    <w:rPr>
      <w:sz w:val="16"/>
      <w:szCs w:val="16"/>
    </w:rPr>
  </w:style>
  <w:style w:type="character" w:customStyle="1" w:styleId="a6">
    <w:name w:val="Текст выноски Знак"/>
    <w:basedOn w:val="a0"/>
    <w:link w:val="a5"/>
    <w:uiPriority w:val="99"/>
    <w:semiHidden/>
    <w:rsid w:val="0005154C"/>
    <w:rPr>
      <w:rFonts w:ascii="Tahoma" w:eastAsia="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4C"/>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9"/>
    <w:qFormat/>
    <w:rsid w:val="0005154C"/>
    <w:pPr>
      <w:keepNext/>
      <w:suppressAutoHyphens/>
      <w:spacing w:before="240" w:after="60" w:line="276" w:lineRule="auto"/>
      <w:outlineLvl w:val="0"/>
    </w:pPr>
    <w:rPr>
      <w:rFonts w:ascii="Cambria" w:eastAsia="Times New Roman" w:hAnsi="Cambria" w:cs="Times New Roman"/>
      <w:b/>
      <w:bCs/>
      <w:color w:val="auto"/>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54C"/>
    <w:rPr>
      <w:rFonts w:ascii="Cambria" w:eastAsia="Times New Roman" w:hAnsi="Cambria" w:cs="Times New Roman"/>
      <w:b/>
      <w:bCs/>
      <w:kern w:val="32"/>
      <w:sz w:val="32"/>
      <w:szCs w:val="32"/>
      <w:lang w:eastAsia="ar-SA"/>
    </w:rPr>
  </w:style>
  <w:style w:type="character" w:styleId="a3">
    <w:name w:val="Hyperlink"/>
    <w:semiHidden/>
    <w:unhideWhenUsed/>
    <w:rsid w:val="0005154C"/>
    <w:rPr>
      <w:color w:val="000080"/>
      <w:u w:val="single"/>
    </w:rPr>
  </w:style>
  <w:style w:type="character" w:styleId="a4">
    <w:name w:val="FollowedHyperlink"/>
    <w:basedOn w:val="a0"/>
    <w:uiPriority w:val="99"/>
    <w:semiHidden/>
    <w:unhideWhenUsed/>
    <w:rsid w:val="0005154C"/>
    <w:rPr>
      <w:color w:val="800080" w:themeColor="followedHyperlink"/>
      <w:u w:val="single"/>
    </w:rPr>
  </w:style>
  <w:style w:type="paragraph" w:customStyle="1" w:styleId="11">
    <w:name w:val="Абзац списка1"/>
    <w:basedOn w:val="a"/>
    <w:rsid w:val="0005154C"/>
    <w:pPr>
      <w:suppressAutoHyphens/>
      <w:spacing w:after="200" w:line="276" w:lineRule="auto"/>
      <w:ind w:left="720"/>
    </w:pPr>
    <w:rPr>
      <w:rFonts w:ascii="Calibri" w:eastAsia="SimSun" w:hAnsi="Calibri" w:cs="Calibri"/>
      <w:color w:val="auto"/>
      <w:kern w:val="2"/>
      <w:sz w:val="22"/>
      <w:szCs w:val="22"/>
      <w:lang w:eastAsia="ar-SA"/>
    </w:rPr>
  </w:style>
  <w:style w:type="paragraph" w:styleId="a5">
    <w:name w:val="Balloon Text"/>
    <w:basedOn w:val="a"/>
    <w:link w:val="a6"/>
    <w:uiPriority w:val="99"/>
    <w:semiHidden/>
    <w:unhideWhenUsed/>
    <w:rsid w:val="0005154C"/>
    <w:rPr>
      <w:sz w:val="16"/>
      <w:szCs w:val="16"/>
    </w:rPr>
  </w:style>
  <w:style w:type="character" w:customStyle="1" w:styleId="a6">
    <w:name w:val="Текст выноски Знак"/>
    <w:basedOn w:val="a0"/>
    <w:link w:val="a5"/>
    <w:uiPriority w:val="99"/>
    <w:semiHidden/>
    <w:rsid w:val="0005154C"/>
    <w:rPr>
      <w:rFonts w:ascii="Tahoma" w:eastAsia="Tahoma"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894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058;fld=134;dst=100012" TargetMode="External"/><Relationship Id="rId13" Type="http://schemas.openxmlformats.org/officeDocument/2006/relationships/hyperlink" Target="consultantplus://offline/main?base=LAW;n=105058;fld=134;dst=100023" TargetMode="External"/><Relationship Id="rId18" Type="http://schemas.openxmlformats.org/officeDocument/2006/relationships/hyperlink" Target="consultantplus://offline/main?base=LAW;n=112382;fld=134" TargetMode="External"/><Relationship Id="rId26" Type="http://schemas.openxmlformats.org/officeDocument/2006/relationships/hyperlink" Target="consultantplus://offline/main?base=LAW;n=105058;fld=134;dst=59" TargetMode="External"/><Relationship Id="rId3" Type="http://schemas.openxmlformats.org/officeDocument/2006/relationships/settings" Target="settings.xml"/><Relationship Id="rId21" Type="http://schemas.openxmlformats.org/officeDocument/2006/relationships/hyperlink" Target="consultantplus://offline/main?base=LAW;n=105058;fld=134;dst=37" TargetMode="External"/><Relationship Id="rId34" Type="http://schemas.microsoft.com/office/2007/relationships/stylesWithEffects" Target="stylesWithEffects.xml"/><Relationship Id="rId7" Type="http://schemas.openxmlformats.org/officeDocument/2006/relationships/hyperlink" Target="consultantplus://offline/main?base=LAW;n=115681;fld=134;dst=2619" TargetMode="External"/><Relationship Id="rId12" Type="http://schemas.openxmlformats.org/officeDocument/2006/relationships/hyperlink" Target="consultantplus://offline/main?base=LAW;n=105058;fld=134;dst=63" TargetMode="External"/><Relationship Id="rId17" Type="http://schemas.openxmlformats.org/officeDocument/2006/relationships/hyperlink" Target="consultantplus://offline/main?base=LAW;n=112530;fld=134" TargetMode="External"/><Relationship Id="rId25" Type="http://schemas.openxmlformats.org/officeDocument/2006/relationships/hyperlink" Target="consultantplus://offline/main?base=LAW;n=118837;f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5058;fld=134;dst=100015" TargetMode="External"/><Relationship Id="rId20" Type="http://schemas.openxmlformats.org/officeDocument/2006/relationships/hyperlink" Target="consultantplus://offline/main?base=LAW;n=118837;fld=134" TargetMode="External"/><Relationship Id="rId29" Type="http://schemas.openxmlformats.org/officeDocument/2006/relationships/hyperlink" Target="consultantplus://offline/main?base=LAW;n=53610;fld=134;dst=10028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105058;fld=134;dst=100015" TargetMode="External"/><Relationship Id="rId24" Type="http://schemas.openxmlformats.org/officeDocument/2006/relationships/hyperlink" Target="consultantplus://offline/main?base=LAW;n=53610;fld=134;dst=100283"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main?base=LAW;n=105058;fld=134;dst=100015" TargetMode="External"/><Relationship Id="rId23" Type="http://schemas.openxmlformats.org/officeDocument/2006/relationships/hyperlink" Target="consultantplus://offline/main?base=LAW;n=112382;fld=134" TargetMode="External"/><Relationship Id="rId28" Type="http://schemas.openxmlformats.org/officeDocument/2006/relationships/hyperlink" Target="consultantplus://offline/main?base=LAW;n=112382;fld=134" TargetMode="External"/><Relationship Id="rId10" Type="http://schemas.openxmlformats.org/officeDocument/2006/relationships/hyperlink" Target="consultantplus://offline/main?base=LAW;n=115681;fld=134;dst=2383" TargetMode="External"/><Relationship Id="rId19" Type="http://schemas.openxmlformats.org/officeDocument/2006/relationships/hyperlink" Target="consultantplus://offline/main?base=LAW;n=53610;fld=134;dst=100283" TargetMode="External"/><Relationship Id="rId31" Type="http://schemas.openxmlformats.org/officeDocument/2006/relationships/hyperlink" Target="consultantplus://offline/main?base=LAW;n=105058;fld=134;dst=81" TargetMode="External"/><Relationship Id="rId4" Type="http://schemas.openxmlformats.org/officeDocument/2006/relationships/webSettings" Target="webSettings.xml"/><Relationship Id="rId9" Type="http://schemas.openxmlformats.org/officeDocument/2006/relationships/hyperlink" Target="consultantplus://offline/main?base=LAW;n=105058;fld=134;dst=100012" TargetMode="External"/><Relationship Id="rId14" Type="http://schemas.openxmlformats.org/officeDocument/2006/relationships/hyperlink" Target="consultantplus://offline/main?base=LAW;n=105058;fld=134;dst=100041" TargetMode="External"/><Relationship Id="rId22" Type="http://schemas.openxmlformats.org/officeDocument/2006/relationships/hyperlink" Target="consultantplus://offline/main?base=LAW;n=112530;fld=134" TargetMode="External"/><Relationship Id="rId27" Type="http://schemas.openxmlformats.org/officeDocument/2006/relationships/hyperlink" Target="consultantplus://offline/main?base=LAW;n=112530;fld=134" TargetMode="External"/><Relationship Id="rId30" Type="http://schemas.openxmlformats.org/officeDocument/2006/relationships/hyperlink" Target="consultantplus://offline/main?base=LAW;n=11883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5195</Words>
  <Characters>29617</Characters>
  <Application>Microsoft Office Word</Application>
  <DocSecurity>0</DocSecurity>
  <Lines>246</Lines>
  <Paragraphs>69</Paragraphs>
  <ScaleCrop>false</ScaleCrop>
  <Company>*</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Валентина</cp:lastModifiedBy>
  <cp:revision>8</cp:revision>
  <dcterms:created xsi:type="dcterms:W3CDTF">2019-05-28T07:14:00Z</dcterms:created>
  <dcterms:modified xsi:type="dcterms:W3CDTF">2019-05-28T12:35:00Z</dcterms:modified>
</cp:coreProperties>
</file>