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98" w:rsidRDefault="00A87498" w:rsidP="00A87498">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АДМИНИСТРАЦИЯ БЕЛЯЕВСКОГО СЕЛЬСОВЕТА</w:t>
      </w:r>
    </w:p>
    <w:p w:rsidR="00A87498" w:rsidRDefault="00A87498" w:rsidP="00A87498">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КОНЫШЕВСКОГО РАЙОНА  КУРСКОЙ ОБЛАСТИ</w:t>
      </w:r>
    </w:p>
    <w:p w:rsidR="00A87498" w:rsidRDefault="00A87498" w:rsidP="00A87498">
      <w:pPr>
        <w:shd w:val="clear" w:color="auto" w:fill="FFFFFF"/>
        <w:spacing w:after="0" w:line="273" w:lineRule="atLeast"/>
        <w:jc w:val="center"/>
        <w:rPr>
          <w:rFonts w:ascii="Times New Roman" w:hAnsi="Times New Roman"/>
          <w:b/>
          <w:color w:val="000000"/>
          <w:sz w:val="28"/>
          <w:szCs w:val="28"/>
        </w:rPr>
      </w:pPr>
    </w:p>
    <w:p w:rsidR="00A87498" w:rsidRDefault="00A87498" w:rsidP="00A87498">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 xml:space="preserve">ПОСТАНОВЛЕНИЕ </w:t>
      </w:r>
    </w:p>
    <w:p w:rsidR="00A87498" w:rsidRDefault="00A87498" w:rsidP="00A87498">
      <w:pPr>
        <w:shd w:val="clear" w:color="auto" w:fill="FFFFFF"/>
        <w:spacing w:after="0" w:line="273" w:lineRule="atLeast"/>
        <w:rPr>
          <w:rFonts w:ascii="Times New Roman" w:hAnsi="Times New Roman"/>
          <w:color w:val="000000"/>
          <w:sz w:val="28"/>
          <w:szCs w:val="40"/>
        </w:rPr>
      </w:pPr>
    </w:p>
    <w:p w:rsidR="00A87498" w:rsidRDefault="00A87498" w:rsidP="00A87498">
      <w:pPr>
        <w:shd w:val="clear" w:color="auto" w:fill="FFFFFF"/>
        <w:spacing w:after="0" w:line="273" w:lineRule="atLeast"/>
        <w:rPr>
          <w:rFonts w:ascii="Times New Roman" w:hAnsi="Times New Roman"/>
          <w:b/>
          <w:sz w:val="28"/>
          <w:szCs w:val="28"/>
        </w:rPr>
      </w:pPr>
      <w:r>
        <w:rPr>
          <w:rFonts w:ascii="Times New Roman" w:hAnsi="Times New Roman"/>
          <w:b/>
          <w:color w:val="000000"/>
          <w:sz w:val="28"/>
          <w:szCs w:val="28"/>
        </w:rPr>
        <w:t xml:space="preserve">от  23  апреля  2018  года       </w:t>
      </w:r>
      <w:r>
        <w:rPr>
          <w:rFonts w:ascii="Times New Roman" w:hAnsi="Times New Roman"/>
          <w:b/>
          <w:sz w:val="28"/>
          <w:szCs w:val="28"/>
        </w:rPr>
        <w:t>№ 11 - па</w:t>
      </w:r>
    </w:p>
    <w:p w:rsidR="00A87498" w:rsidRDefault="00A87498" w:rsidP="00A87498">
      <w:pPr>
        <w:shd w:val="clear" w:color="auto" w:fill="FFFFFF"/>
        <w:spacing w:after="0" w:line="273" w:lineRule="atLeast"/>
        <w:ind w:right="4819"/>
        <w:jc w:val="both"/>
        <w:rPr>
          <w:rFonts w:ascii="Times New Roman" w:hAnsi="Times New Roman"/>
          <w:b/>
          <w:bCs/>
          <w:color w:val="000000"/>
          <w:sz w:val="28"/>
          <w:szCs w:val="28"/>
        </w:rPr>
      </w:pPr>
    </w:p>
    <w:p w:rsidR="00A87498" w:rsidRDefault="00A87498" w:rsidP="00A87498">
      <w:pPr>
        <w:spacing w:after="0" w:line="100" w:lineRule="atLeast"/>
        <w:ind w:right="4135"/>
        <w:jc w:val="both"/>
        <w:rPr>
          <w:rFonts w:ascii="Times New Roman" w:hAnsi="Times New Roman"/>
          <w:color w:val="000000"/>
          <w:sz w:val="28"/>
        </w:rPr>
      </w:pPr>
      <w:r>
        <w:rPr>
          <w:rFonts w:ascii="Times New Roman" w:hAnsi="Times New Roman"/>
          <w:b/>
          <w:bCs/>
          <w:color w:val="000000"/>
          <w:sz w:val="28"/>
          <w:szCs w:val="28"/>
        </w:rPr>
        <w:t xml:space="preserve">О внесении изменений в Постановление Администрации Беляевского сельсовета от 29.12.2015 г.  № 14-па  «О порядке формирования, утверждения  и ведения плана закупок товаров, работ, услуг для обеспечения нужд Администрации Беляевского сельсовета </w:t>
      </w:r>
      <w:proofErr w:type="spellStart"/>
      <w:r>
        <w:rPr>
          <w:rFonts w:ascii="Times New Roman" w:hAnsi="Times New Roman"/>
          <w:b/>
          <w:bCs/>
          <w:color w:val="000000"/>
          <w:sz w:val="28"/>
          <w:szCs w:val="28"/>
        </w:rPr>
        <w:t>Конышевского</w:t>
      </w:r>
      <w:proofErr w:type="spellEnd"/>
      <w:r>
        <w:rPr>
          <w:rFonts w:ascii="Times New Roman" w:hAnsi="Times New Roman"/>
          <w:b/>
          <w:bCs/>
          <w:color w:val="000000"/>
          <w:sz w:val="28"/>
          <w:szCs w:val="28"/>
        </w:rPr>
        <w:t xml:space="preserve"> района Курской области»</w:t>
      </w:r>
    </w:p>
    <w:p w:rsidR="00A87498" w:rsidRDefault="00A87498" w:rsidP="00A87498">
      <w:pPr>
        <w:ind w:right="-14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частью 5 статьи 21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w:t>
      </w:r>
      <w:proofErr w:type="gramEnd"/>
      <w:r>
        <w:rPr>
          <w:rFonts w:ascii="Times New Roman" w:hAnsi="Times New Roman"/>
          <w:sz w:val="28"/>
          <w:szCs w:val="28"/>
        </w:rPr>
        <w:t xml:space="preserve"> нужд, а также </w:t>
      </w:r>
      <w:proofErr w:type="gramStart"/>
      <w:r>
        <w:rPr>
          <w:rFonts w:ascii="Times New Roman" w:hAnsi="Times New Roman"/>
          <w:sz w:val="28"/>
          <w:szCs w:val="28"/>
        </w:rPr>
        <w:t>требованиях</w:t>
      </w:r>
      <w:proofErr w:type="gramEnd"/>
      <w:r>
        <w:rPr>
          <w:rFonts w:ascii="Times New Roman" w:hAnsi="Times New Roman"/>
          <w:sz w:val="28"/>
          <w:szCs w:val="28"/>
        </w:rPr>
        <w:t xml:space="preserve"> к форме планов закупок товаров, работ, услуг» Администрация Беляевского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ПОСТАНОВЛЯЕТ:</w:t>
      </w:r>
    </w:p>
    <w:p w:rsidR="00A87498" w:rsidRDefault="00A87498" w:rsidP="00A87498">
      <w:pPr>
        <w:spacing w:line="240" w:lineRule="auto"/>
        <w:ind w:right="-143" w:firstLine="708"/>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Администрация Беляевского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29.12.2015 г.  № 14-па  «О порядке формирования, утверждения  и ведения плана закупок товаров, работ, услуг для обеспечения нужд Администрации Беляевского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следующие изменения и дополнения:</w:t>
      </w:r>
    </w:p>
    <w:p w:rsidR="00A87498" w:rsidRDefault="00A87498" w:rsidP="00A87498">
      <w:pPr>
        <w:spacing w:line="240" w:lineRule="auto"/>
        <w:ind w:right="-143" w:firstLine="708"/>
        <w:jc w:val="both"/>
        <w:rPr>
          <w:rFonts w:ascii="Times New Roman" w:hAnsi="Times New Roman"/>
          <w:sz w:val="28"/>
          <w:szCs w:val="28"/>
        </w:rPr>
      </w:pPr>
      <w:r>
        <w:rPr>
          <w:rFonts w:ascii="Times New Roman" w:hAnsi="Times New Roman"/>
          <w:sz w:val="28"/>
          <w:szCs w:val="28"/>
        </w:rPr>
        <w:t xml:space="preserve">1) подпункт «а» пункта 5 раздел </w:t>
      </w:r>
      <w:r>
        <w:rPr>
          <w:rFonts w:ascii="Times New Roman" w:hAnsi="Times New Roman"/>
          <w:sz w:val="28"/>
          <w:szCs w:val="28"/>
          <w:lang w:val="en-US"/>
        </w:rPr>
        <w:t>II</w:t>
      </w:r>
      <w:r>
        <w:rPr>
          <w:rFonts w:ascii="Times New Roman" w:hAnsi="Times New Roman"/>
          <w:sz w:val="28"/>
          <w:szCs w:val="28"/>
        </w:rPr>
        <w:t xml:space="preserve">  изложить в новой редакции:</w:t>
      </w:r>
    </w:p>
    <w:p w:rsidR="00A87498" w:rsidRDefault="00A87498" w:rsidP="00A87498">
      <w:pPr>
        <w:spacing w:line="240" w:lineRule="auto"/>
        <w:ind w:right="-143"/>
        <w:jc w:val="both"/>
        <w:rPr>
          <w:rFonts w:ascii="Times New Roman" w:hAnsi="Times New Roman"/>
          <w:sz w:val="28"/>
          <w:szCs w:val="28"/>
        </w:rPr>
      </w:pPr>
      <w:r>
        <w:rPr>
          <w:rFonts w:ascii="Times New Roman" w:hAnsi="Times New Roman"/>
          <w:sz w:val="28"/>
          <w:szCs w:val="28"/>
        </w:rPr>
        <w:t>«а)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Start"/>
      <w:r>
        <w:rPr>
          <w:rFonts w:ascii="Times New Roman" w:hAnsi="Times New Roman"/>
          <w:sz w:val="28"/>
          <w:szCs w:val="28"/>
        </w:rPr>
        <w:t>.»</w:t>
      </w:r>
      <w:proofErr w:type="gramEnd"/>
    </w:p>
    <w:p w:rsidR="008F2093" w:rsidRDefault="008F2093" w:rsidP="00A87498">
      <w:pPr>
        <w:spacing w:line="240" w:lineRule="auto"/>
        <w:ind w:right="-143"/>
        <w:jc w:val="both"/>
        <w:rPr>
          <w:rFonts w:ascii="Times New Roman" w:hAnsi="Times New Roman"/>
          <w:sz w:val="28"/>
          <w:szCs w:val="28"/>
        </w:rPr>
      </w:pPr>
    </w:p>
    <w:p w:rsidR="008F2093" w:rsidRDefault="008F2093" w:rsidP="00A87498">
      <w:pPr>
        <w:spacing w:line="240" w:lineRule="auto"/>
        <w:ind w:right="-143"/>
        <w:jc w:val="both"/>
        <w:rPr>
          <w:rFonts w:ascii="Times New Roman" w:hAnsi="Times New Roman"/>
          <w:sz w:val="28"/>
          <w:szCs w:val="28"/>
        </w:rPr>
      </w:pPr>
    </w:p>
    <w:p w:rsidR="008F2093" w:rsidRDefault="008F2093" w:rsidP="00A87498">
      <w:pPr>
        <w:spacing w:line="240" w:lineRule="auto"/>
        <w:ind w:right="-143"/>
        <w:jc w:val="both"/>
        <w:rPr>
          <w:rFonts w:ascii="Times New Roman" w:hAnsi="Times New Roman"/>
          <w:sz w:val="28"/>
          <w:szCs w:val="28"/>
        </w:rPr>
      </w:pPr>
    </w:p>
    <w:p w:rsidR="00A87498" w:rsidRDefault="00A87498" w:rsidP="00A87498">
      <w:pPr>
        <w:spacing w:line="240" w:lineRule="auto"/>
        <w:ind w:right="-143" w:firstLine="708"/>
        <w:jc w:val="both"/>
        <w:rPr>
          <w:rFonts w:ascii="Times New Roman" w:hAnsi="Times New Roman"/>
          <w:sz w:val="28"/>
          <w:szCs w:val="28"/>
        </w:rPr>
      </w:pPr>
      <w:r>
        <w:rPr>
          <w:rFonts w:ascii="Times New Roman" w:hAnsi="Times New Roman"/>
          <w:sz w:val="28"/>
          <w:szCs w:val="28"/>
        </w:rPr>
        <w:lastRenderedPageBreak/>
        <w:t xml:space="preserve">2) п.2 Раздела </w:t>
      </w:r>
      <w:r>
        <w:rPr>
          <w:rFonts w:ascii="Times New Roman" w:hAnsi="Times New Roman"/>
          <w:sz w:val="28"/>
          <w:szCs w:val="28"/>
          <w:lang w:val="en-US"/>
        </w:rPr>
        <w:t>III</w:t>
      </w:r>
      <w:r>
        <w:rPr>
          <w:rFonts w:ascii="Times New Roman" w:hAnsi="Times New Roman"/>
          <w:sz w:val="28"/>
          <w:szCs w:val="28"/>
        </w:rPr>
        <w:t xml:space="preserve"> изложить в следующей редакции: </w:t>
      </w:r>
    </w:p>
    <w:p w:rsidR="00A87498" w:rsidRDefault="00A87498" w:rsidP="00A87498">
      <w:pPr>
        <w:spacing w:line="240" w:lineRule="auto"/>
        <w:ind w:right="-143" w:firstLine="708"/>
        <w:jc w:val="both"/>
        <w:rPr>
          <w:rFonts w:ascii="Times New Roman" w:hAnsi="Times New Roman"/>
          <w:sz w:val="28"/>
          <w:szCs w:val="28"/>
        </w:rPr>
      </w:pPr>
      <w:r>
        <w:t xml:space="preserve"> </w:t>
      </w:r>
      <w:proofErr w:type="gramStart"/>
      <w:r>
        <w:t>«</w:t>
      </w:r>
      <w:r>
        <w:rPr>
          <w:rFonts w:ascii="Times New Roman" w:hAnsi="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государственных органов, органов управления территориальными государственными внебюджетными фондами, муниципальных органов и</w:t>
      </w:r>
      <w:proofErr w:type="gramEnd"/>
      <w:r>
        <w:rPr>
          <w:rFonts w:ascii="Times New Roman" w:hAnsi="Times New Roman"/>
          <w:sz w:val="28"/>
          <w:szCs w:val="28"/>
        </w:rPr>
        <w:t xml:space="preserve"> подведомственных им казенных учреждений;</w:t>
      </w:r>
    </w:p>
    <w:p w:rsidR="00A87498" w:rsidRDefault="00A87498" w:rsidP="00A87498">
      <w:pPr>
        <w:spacing w:line="240" w:lineRule="auto"/>
        <w:ind w:right="-143" w:firstLine="708"/>
        <w:jc w:val="both"/>
        <w:rPr>
          <w:rFonts w:ascii="Times New Roman" w:hAnsi="Times New Roman"/>
          <w:sz w:val="28"/>
          <w:szCs w:val="28"/>
        </w:rPr>
      </w:pPr>
      <w:proofErr w:type="gramStart"/>
      <w:r>
        <w:rPr>
          <w:rFonts w:ascii="Times New Roman" w:hAnsi="Times New Roman"/>
          <w:sz w:val="28"/>
          <w:szCs w:val="28"/>
        </w:rPr>
        <w:t>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w:t>
      </w:r>
      <w:proofErr w:type="gramEnd"/>
      <w:r>
        <w:rPr>
          <w:rFonts w:ascii="Times New Roman" w:hAnsi="Times New Roman"/>
          <w:sz w:val="28"/>
          <w:szCs w:val="28"/>
        </w:rPr>
        <w:t xml:space="preserve"> о местных бюджетах на текущий финансовый год (текущий финансовый год и плановый период);</w:t>
      </w:r>
    </w:p>
    <w:p w:rsidR="00A87498" w:rsidRDefault="00A87498" w:rsidP="00A87498">
      <w:pPr>
        <w:spacing w:line="240" w:lineRule="auto"/>
        <w:ind w:right="-143" w:firstLine="708"/>
        <w:jc w:val="both"/>
        <w:rPr>
          <w:rFonts w:ascii="Times New Roman" w:hAnsi="Times New Roman"/>
          <w:sz w:val="28"/>
          <w:szCs w:val="28"/>
        </w:rPr>
      </w:pPr>
      <w:proofErr w:type="gramStart"/>
      <w:r>
        <w:rPr>
          <w:rFonts w:ascii="Times New Roman" w:hAnsi="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A87498" w:rsidRDefault="00A87498" w:rsidP="00A87498">
      <w:pPr>
        <w:spacing w:line="240" w:lineRule="auto"/>
        <w:ind w:right="-143" w:firstLine="708"/>
        <w:jc w:val="both"/>
        <w:rPr>
          <w:rFonts w:ascii="Times New Roman" w:hAnsi="Times New Roman"/>
          <w:sz w:val="28"/>
          <w:szCs w:val="28"/>
        </w:rPr>
      </w:pPr>
      <w:r>
        <w:rPr>
          <w:rFonts w:ascii="Times New Roman" w:hAnsi="Times New Roman"/>
          <w:sz w:val="28"/>
          <w:szCs w:val="28"/>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закупок;</w:t>
      </w:r>
    </w:p>
    <w:p w:rsidR="00A87498" w:rsidRDefault="00A87498" w:rsidP="00A87498">
      <w:pPr>
        <w:spacing w:line="240" w:lineRule="auto"/>
        <w:ind w:right="-143" w:firstLine="708"/>
        <w:jc w:val="both"/>
        <w:rPr>
          <w:rFonts w:ascii="Times New Roman" w:hAnsi="Times New Roman"/>
          <w:sz w:val="28"/>
          <w:szCs w:val="28"/>
        </w:rPr>
      </w:pPr>
      <w:r>
        <w:rPr>
          <w:rFonts w:ascii="Times New Roman" w:hAnsi="Times New Roman"/>
          <w:sz w:val="28"/>
          <w:szCs w:val="28"/>
        </w:rPr>
        <w:t>д) использование в соответствии с законодательством Российской Федерации экономии, полученной при осуществлении закупок;</w:t>
      </w:r>
    </w:p>
    <w:p w:rsidR="00A87498" w:rsidRDefault="00A87498" w:rsidP="00A87498">
      <w:pPr>
        <w:spacing w:line="240" w:lineRule="auto"/>
        <w:ind w:right="-143" w:firstLine="708"/>
        <w:jc w:val="both"/>
        <w:rPr>
          <w:rFonts w:ascii="Times New Roman" w:hAnsi="Times New Roman"/>
          <w:sz w:val="28"/>
          <w:szCs w:val="28"/>
        </w:rPr>
      </w:pPr>
      <w:r>
        <w:rPr>
          <w:rFonts w:ascii="Times New Roman" w:hAnsi="Times New Roman"/>
          <w:sz w:val="28"/>
          <w:szCs w:val="28"/>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A87498" w:rsidRDefault="00A87498" w:rsidP="00A87498">
      <w:pPr>
        <w:spacing w:line="240" w:lineRule="auto"/>
        <w:ind w:right="-143" w:firstLine="708"/>
        <w:jc w:val="both"/>
        <w:rPr>
          <w:rFonts w:ascii="Times New Roman" w:hAnsi="Times New Roman"/>
          <w:sz w:val="28"/>
          <w:szCs w:val="28"/>
        </w:rPr>
      </w:pPr>
      <w:r>
        <w:rPr>
          <w:rFonts w:ascii="Times New Roman" w:hAnsi="Times New Roman"/>
          <w:sz w:val="28"/>
          <w:szCs w:val="28"/>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roofErr w:type="gramStart"/>
      <w:r>
        <w:rPr>
          <w:rFonts w:ascii="Times New Roman" w:hAnsi="Times New Roman"/>
          <w:sz w:val="28"/>
          <w:szCs w:val="28"/>
        </w:rPr>
        <w:t>.».</w:t>
      </w:r>
      <w:proofErr w:type="gramEnd"/>
    </w:p>
    <w:p w:rsidR="00A87498" w:rsidRDefault="00A87498" w:rsidP="00A874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bookmarkStart w:id="0" w:name="Par20"/>
      <w:bookmarkEnd w:id="0"/>
      <w:r>
        <w:rPr>
          <w:rFonts w:ascii="Times New Roman" w:hAnsi="Times New Roman"/>
          <w:sz w:val="28"/>
          <w:szCs w:val="28"/>
        </w:rPr>
        <w:t>Настоящее постановление вступает в силу со дня его  постановления.</w:t>
      </w:r>
    </w:p>
    <w:p w:rsidR="00A87498" w:rsidRDefault="00A87498" w:rsidP="00A87498">
      <w:pPr>
        <w:widowControl w:val="0"/>
        <w:spacing w:after="0" w:line="240" w:lineRule="auto"/>
        <w:ind w:firstLine="709"/>
        <w:jc w:val="both"/>
        <w:rPr>
          <w:rFonts w:ascii="Times New Roman" w:hAnsi="Times New Roman"/>
          <w:sz w:val="28"/>
          <w:szCs w:val="28"/>
        </w:rPr>
      </w:pPr>
    </w:p>
    <w:p w:rsidR="00A87498" w:rsidRDefault="00A87498" w:rsidP="00A874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A87498" w:rsidRDefault="00A87498" w:rsidP="00A87498">
      <w:pPr>
        <w:spacing w:line="240" w:lineRule="auto"/>
        <w:ind w:right="-143"/>
        <w:jc w:val="both"/>
        <w:rPr>
          <w:rFonts w:ascii="Times New Roman" w:hAnsi="Times New Roman"/>
          <w:sz w:val="28"/>
          <w:szCs w:val="28"/>
        </w:rPr>
      </w:pPr>
    </w:p>
    <w:p w:rsidR="00A87498" w:rsidRDefault="00A87498" w:rsidP="00A87498">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Глава Беляевского сельсовета </w:t>
      </w:r>
    </w:p>
    <w:p w:rsidR="00A87498" w:rsidRDefault="00A87498" w:rsidP="00A87498">
      <w:pPr>
        <w:shd w:val="clear" w:color="auto" w:fill="FFFFFF"/>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Конышевского</w:t>
      </w:r>
      <w:proofErr w:type="spellEnd"/>
      <w:r>
        <w:rPr>
          <w:rFonts w:ascii="Times New Roman" w:hAnsi="Times New Roman"/>
          <w:color w:val="000000"/>
          <w:sz w:val="28"/>
          <w:szCs w:val="28"/>
        </w:rPr>
        <w:t xml:space="preserve"> района                                                                    В.В.Сорокин</w:t>
      </w:r>
    </w:p>
    <w:p w:rsidR="00A87498" w:rsidRDefault="00A87498" w:rsidP="00A87498">
      <w:pPr>
        <w:spacing w:line="240" w:lineRule="auto"/>
        <w:rPr>
          <w:rFonts w:ascii="Times New Roman" w:hAnsi="Times New Roman"/>
          <w:sz w:val="28"/>
          <w:szCs w:val="28"/>
        </w:rPr>
      </w:pPr>
    </w:p>
    <w:p w:rsidR="00A87498" w:rsidRDefault="00A87498" w:rsidP="00A87498">
      <w:pPr>
        <w:spacing w:line="240" w:lineRule="auto"/>
        <w:ind w:right="-143"/>
        <w:jc w:val="both"/>
        <w:rPr>
          <w:rFonts w:ascii="Times New Roman" w:hAnsi="Times New Roman"/>
          <w:sz w:val="28"/>
          <w:szCs w:val="28"/>
        </w:rPr>
      </w:pPr>
    </w:p>
    <w:p w:rsidR="00A87498" w:rsidRDefault="00A87498" w:rsidP="00A87498">
      <w:pPr>
        <w:spacing w:line="240" w:lineRule="auto"/>
        <w:ind w:right="-143"/>
        <w:jc w:val="both"/>
        <w:rPr>
          <w:rFonts w:ascii="Times New Roman" w:hAnsi="Times New Roman"/>
          <w:sz w:val="28"/>
          <w:szCs w:val="28"/>
        </w:rPr>
      </w:pPr>
    </w:p>
    <w:p w:rsidR="00A87498" w:rsidRDefault="00A87498" w:rsidP="00A87498">
      <w:pPr>
        <w:spacing w:line="240" w:lineRule="auto"/>
        <w:ind w:right="-143"/>
        <w:jc w:val="both"/>
        <w:rPr>
          <w:rFonts w:ascii="Times New Roman" w:hAnsi="Times New Roman"/>
          <w:sz w:val="28"/>
          <w:szCs w:val="28"/>
        </w:rPr>
      </w:pPr>
    </w:p>
    <w:p w:rsidR="00A87498" w:rsidRDefault="00A87498" w:rsidP="00A87498">
      <w:pPr>
        <w:spacing w:line="240" w:lineRule="auto"/>
        <w:ind w:right="-143"/>
        <w:jc w:val="both"/>
        <w:rPr>
          <w:rFonts w:ascii="Times New Roman" w:hAnsi="Times New Roman"/>
          <w:sz w:val="28"/>
          <w:szCs w:val="28"/>
        </w:rPr>
      </w:pPr>
    </w:p>
    <w:p w:rsidR="00A87498" w:rsidRDefault="00A87498" w:rsidP="00A87498">
      <w:pPr>
        <w:spacing w:line="240" w:lineRule="auto"/>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A87498" w:rsidRDefault="00A87498" w:rsidP="00A87498">
      <w:pPr>
        <w:widowControl w:val="0"/>
        <w:spacing w:after="0" w:line="100" w:lineRule="atLeast"/>
        <w:jc w:val="right"/>
        <w:rPr>
          <w:rFonts w:ascii="Times New Roman" w:hAnsi="Times New Roman"/>
          <w:sz w:val="28"/>
          <w:szCs w:val="28"/>
        </w:rPr>
      </w:pPr>
      <w:r>
        <w:rPr>
          <w:rFonts w:ascii="Times New Roman" w:hAnsi="Times New Roman"/>
          <w:sz w:val="28"/>
          <w:szCs w:val="28"/>
        </w:rPr>
        <w:t>Утвержден</w:t>
      </w:r>
    </w:p>
    <w:p w:rsidR="00A87498" w:rsidRDefault="00A87498" w:rsidP="00A87498">
      <w:pPr>
        <w:widowControl w:val="0"/>
        <w:spacing w:after="0" w:line="100" w:lineRule="atLeast"/>
        <w:jc w:val="right"/>
        <w:rPr>
          <w:rFonts w:ascii="Times New Roman" w:hAnsi="Times New Roman"/>
          <w:sz w:val="28"/>
          <w:szCs w:val="28"/>
        </w:rPr>
      </w:pPr>
      <w:r>
        <w:rPr>
          <w:rFonts w:ascii="Times New Roman" w:hAnsi="Times New Roman"/>
          <w:sz w:val="28"/>
          <w:szCs w:val="28"/>
        </w:rPr>
        <w:t>постановлением</w:t>
      </w:r>
    </w:p>
    <w:p w:rsidR="00A87498" w:rsidRDefault="00A87498" w:rsidP="00A87498">
      <w:pPr>
        <w:widowControl w:val="0"/>
        <w:spacing w:after="0" w:line="100" w:lineRule="atLeast"/>
        <w:jc w:val="right"/>
        <w:rPr>
          <w:rFonts w:ascii="Times New Roman" w:hAnsi="Times New Roman"/>
          <w:sz w:val="28"/>
          <w:szCs w:val="28"/>
        </w:rPr>
      </w:pPr>
      <w:r>
        <w:rPr>
          <w:rFonts w:ascii="Times New Roman" w:hAnsi="Times New Roman"/>
          <w:sz w:val="28"/>
          <w:szCs w:val="28"/>
        </w:rPr>
        <w:t xml:space="preserve">Администрации Беляевского сельсовета </w:t>
      </w:r>
    </w:p>
    <w:p w:rsidR="00A87498" w:rsidRDefault="00A87498" w:rsidP="00A87498">
      <w:pPr>
        <w:widowControl w:val="0"/>
        <w:spacing w:after="0" w:line="100" w:lineRule="atLeast"/>
        <w:jc w:val="right"/>
        <w:rPr>
          <w:rFonts w:ascii="Times New Roman" w:hAnsi="Times New Roman"/>
          <w:sz w:val="28"/>
          <w:szCs w:val="28"/>
        </w:rPr>
      </w:pP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w:t>
      </w:r>
    </w:p>
    <w:p w:rsidR="00A87498" w:rsidRDefault="00A87498" w:rsidP="00A87498">
      <w:pPr>
        <w:widowControl w:val="0"/>
        <w:spacing w:after="0" w:line="100" w:lineRule="atLeast"/>
        <w:jc w:val="right"/>
        <w:rPr>
          <w:rFonts w:ascii="Times New Roman" w:hAnsi="Times New Roman"/>
          <w:sz w:val="28"/>
          <w:szCs w:val="28"/>
        </w:rPr>
      </w:pPr>
      <w:r>
        <w:rPr>
          <w:rFonts w:ascii="Times New Roman" w:hAnsi="Times New Roman"/>
          <w:sz w:val="28"/>
          <w:szCs w:val="28"/>
        </w:rPr>
        <w:t xml:space="preserve">29.12.2015 г.  № 14-па </w:t>
      </w:r>
    </w:p>
    <w:p w:rsidR="00A87498" w:rsidRDefault="00A87498" w:rsidP="00A87498">
      <w:pPr>
        <w:widowControl w:val="0"/>
        <w:spacing w:after="0" w:line="100" w:lineRule="atLeast"/>
        <w:jc w:val="right"/>
        <w:rPr>
          <w:rFonts w:ascii="Times New Roman" w:hAnsi="Times New Roman"/>
          <w:sz w:val="28"/>
          <w:szCs w:val="28"/>
        </w:rPr>
      </w:pPr>
      <w:r>
        <w:rPr>
          <w:rFonts w:ascii="Times New Roman" w:hAnsi="Times New Roman"/>
          <w:sz w:val="28"/>
          <w:szCs w:val="28"/>
        </w:rPr>
        <w:t>(в редакции от 23.04.2018 г.  №  11 -па)</w:t>
      </w:r>
    </w:p>
    <w:p w:rsidR="00A87498" w:rsidRDefault="00A87498" w:rsidP="00A87498">
      <w:pPr>
        <w:widowControl w:val="0"/>
        <w:spacing w:after="0" w:line="100" w:lineRule="atLeast"/>
        <w:jc w:val="center"/>
        <w:rPr>
          <w:rFonts w:ascii="Times New Roman" w:hAnsi="Times New Roman"/>
          <w:b/>
          <w:bCs/>
          <w:sz w:val="28"/>
          <w:szCs w:val="28"/>
        </w:rPr>
      </w:pPr>
      <w:r>
        <w:rPr>
          <w:rFonts w:ascii="Times New Roman" w:hAnsi="Times New Roman"/>
          <w:b/>
          <w:bCs/>
          <w:sz w:val="28"/>
          <w:szCs w:val="28"/>
        </w:rPr>
        <w:t>ПОРЯДОК</w:t>
      </w:r>
    </w:p>
    <w:p w:rsidR="00A87498" w:rsidRDefault="00A87498" w:rsidP="00A87498">
      <w:pPr>
        <w:widowControl w:val="0"/>
        <w:spacing w:after="0" w:line="100" w:lineRule="atLeast"/>
        <w:jc w:val="center"/>
        <w:rPr>
          <w:rFonts w:ascii="Times New Roman" w:hAnsi="Times New Roman"/>
          <w:b/>
          <w:bCs/>
          <w:sz w:val="28"/>
          <w:szCs w:val="28"/>
        </w:rPr>
      </w:pPr>
      <w:r>
        <w:rPr>
          <w:rFonts w:ascii="Times New Roman" w:hAnsi="Times New Roman"/>
          <w:b/>
          <w:bCs/>
          <w:sz w:val="28"/>
          <w:szCs w:val="28"/>
        </w:rPr>
        <w:t>ФОРМИРОВАНИЯ, УТВЕРЖДЕНИЯ И ВЕДЕНИЯ ПЛАНА ЗАКУПОК</w:t>
      </w:r>
    </w:p>
    <w:p w:rsidR="00A87498" w:rsidRDefault="00A87498" w:rsidP="00A87498">
      <w:pPr>
        <w:widowControl w:val="0"/>
        <w:spacing w:after="0" w:line="100" w:lineRule="atLeast"/>
        <w:jc w:val="center"/>
        <w:rPr>
          <w:rFonts w:ascii="Times New Roman" w:hAnsi="Times New Roman"/>
          <w:sz w:val="28"/>
          <w:szCs w:val="28"/>
        </w:rPr>
      </w:pPr>
      <w:r>
        <w:rPr>
          <w:rFonts w:ascii="Times New Roman" w:hAnsi="Times New Roman"/>
          <w:b/>
          <w:bCs/>
          <w:sz w:val="28"/>
          <w:szCs w:val="28"/>
        </w:rPr>
        <w:t>ТОВАРОВ, РАБОТ, УСЛУГ ДЛЯ ОБЕСПЕЧЕНИЯ НУЖД АДМИНИСТРАЦИИ БЕЛЯЕВСКОГО СЕЛЬСОВЕТА  КОНЫШЕВСКОГО РАЙОНА КУРСКОЙ ОБЛАСТИ</w:t>
      </w:r>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widowControl w:val="0"/>
        <w:spacing w:after="0" w:line="100" w:lineRule="atLeast"/>
        <w:jc w:val="center"/>
        <w:rPr>
          <w:rFonts w:ascii="Times New Roman" w:hAnsi="Times New Roman"/>
          <w:sz w:val="28"/>
          <w:szCs w:val="28"/>
        </w:rPr>
      </w:pPr>
      <w:r>
        <w:rPr>
          <w:rFonts w:ascii="Times New Roman" w:hAnsi="Times New Roman"/>
          <w:sz w:val="28"/>
          <w:szCs w:val="28"/>
        </w:rPr>
        <w:t>I. Общие положения</w:t>
      </w:r>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pStyle w:val="1"/>
        <w:widowControl w:val="0"/>
        <w:numPr>
          <w:ilvl w:val="0"/>
          <w:numId w:val="1"/>
        </w:numPr>
        <w:tabs>
          <w:tab w:val="left" w:pos="840"/>
        </w:tabs>
        <w:spacing w:after="0" w:line="100" w:lineRule="atLeast"/>
        <w:ind w:left="0"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Администрации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(далее - Порядок). Порядок разработан в соответствии с Федеральным </w:t>
      </w:r>
      <w:hyperlink r:id="rId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w:t>
      </w:r>
      <w:proofErr w:type="gramStart"/>
      <w:r>
        <w:rPr>
          <w:rFonts w:ascii="Times New Roman" w:hAnsi="Times New Roman" w:cs="Times New Roman"/>
          <w:sz w:val="28"/>
          <w:szCs w:val="28"/>
        </w:rPr>
        <w:t>П</w:t>
      </w:r>
      <w:proofErr w:type="gramEnd"/>
      <w:r w:rsidR="00B92CE5">
        <w:fldChar w:fldCharType="begin"/>
      </w:r>
      <w:r w:rsidR="00B92CE5">
        <w:instrText>HYPERLINK "consultantplus://offline/ref=72BE0507A3390E39355874C111A5FAAFB73B2252870D76BEACB9176EB505fCR"</w:instrText>
      </w:r>
      <w:r w:rsidR="00B92CE5">
        <w:fldChar w:fldCharType="separate"/>
      </w:r>
      <w:r>
        <w:rPr>
          <w:rStyle w:val="a3"/>
          <w:rFonts w:ascii="Times New Roman" w:hAnsi="Times New Roman" w:cs="Times New Roman"/>
          <w:color w:val="auto"/>
          <w:sz w:val="28"/>
          <w:szCs w:val="28"/>
          <w:u w:val="none"/>
        </w:rPr>
        <w:t>остановлением</w:t>
      </w:r>
      <w:r w:rsidR="00B92CE5">
        <w:fldChar w:fldCharType="end"/>
      </w:r>
      <w:r>
        <w:rPr>
          <w:rFonts w:ascii="Times New Roman" w:hAnsi="Times New Roman" w:cs="Times New Roman"/>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w:t>
      </w:r>
      <w:proofErr w:type="gramStart"/>
      <w:r>
        <w:rPr>
          <w:rFonts w:ascii="Times New Roman" w:hAnsi="Times New Roman" w:cs="Times New Roman"/>
          <w:sz w:val="28"/>
          <w:szCs w:val="28"/>
        </w:rPr>
        <w:t>требованиях</w:t>
      </w:r>
      <w:proofErr w:type="gramEnd"/>
      <w:r>
        <w:rPr>
          <w:rFonts w:ascii="Times New Roman" w:hAnsi="Times New Roman" w:cs="Times New Roman"/>
          <w:sz w:val="28"/>
          <w:szCs w:val="28"/>
        </w:rPr>
        <w:t xml:space="preserve"> к форме планов закупок товаров, работ, услуг».</w:t>
      </w:r>
    </w:p>
    <w:p w:rsidR="00A87498" w:rsidRDefault="00A87498" w:rsidP="00A87498">
      <w:pPr>
        <w:pStyle w:val="1"/>
        <w:numPr>
          <w:ilvl w:val="0"/>
          <w:numId w:val="1"/>
        </w:numPr>
        <w:tabs>
          <w:tab w:val="left" w:pos="840"/>
        </w:tabs>
        <w:spacing w:after="0" w:line="100" w:lineRule="atLeast"/>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настоящим Порядком к муниципальным заказчикам относятся: Администрация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и муниципальные казенные учреждения, действующие от имени муниципального образования «Беляевский сельсовет»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муниципального образования «Беляевский сельсовет»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w:t>
      </w:r>
      <w:r>
        <w:rPr>
          <w:rFonts w:ascii="Times New Roman" w:hAnsi="Times New Roman"/>
          <w:sz w:val="28"/>
          <w:szCs w:val="28"/>
        </w:rPr>
        <w:lastRenderedPageBreak/>
        <w:t>также способом определения поставщика (подрядчика, исполнителя), определяемым в</w:t>
      </w:r>
      <w:proofErr w:type="gramEnd"/>
      <w:r>
        <w:rPr>
          <w:rFonts w:ascii="Times New Roman" w:hAnsi="Times New Roman"/>
          <w:sz w:val="28"/>
          <w:szCs w:val="28"/>
        </w:rPr>
        <w:t xml:space="preserve">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со </w:t>
      </w:r>
      <w:hyperlink r:id="rId6" w:history="1">
        <w:r>
          <w:rPr>
            <w:rStyle w:val="a3"/>
            <w:rFonts w:ascii="Times New Roman" w:hAnsi="Times New Roman"/>
            <w:color w:val="auto"/>
            <w:sz w:val="28"/>
            <w:szCs w:val="28"/>
            <w:u w:val="none"/>
          </w:rPr>
          <w:t>статьей 111</w:t>
        </w:r>
      </w:hyperlink>
      <w:r>
        <w:rPr>
          <w:rFonts w:ascii="Times New Roman" w:hAnsi="Times New Roman"/>
          <w:sz w:val="28"/>
          <w:szCs w:val="28"/>
        </w:rPr>
        <w:t xml:space="preserve"> Закона о контрактной системе.</w:t>
      </w:r>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widowControl w:val="0"/>
        <w:spacing w:after="0" w:line="100" w:lineRule="atLeast"/>
        <w:jc w:val="center"/>
        <w:rPr>
          <w:rFonts w:ascii="Times New Roman" w:hAnsi="Times New Roman"/>
          <w:sz w:val="28"/>
          <w:szCs w:val="28"/>
        </w:rPr>
      </w:pPr>
      <w:bookmarkStart w:id="1" w:name="Par61"/>
      <w:bookmarkEnd w:id="1"/>
      <w:r>
        <w:rPr>
          <w:rFonts w:ascii="Times New Roman" w:hAnsi="Times New Roman"/>
          <w:sz w:val="28"/>
          <w:szCs w:val="28"/>
        </w:rPr>
        <w:t>II. Формирование и утверждение планов закупок</w:t>
      </w:r>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 xml:space="preserve">1. Планы закупок муниципальных заказчиков формируется в процессе составления и рассмотрения проекта бюджета муниципального образования «Беляевский  сельсовет»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Администрации Беляевского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w:t>
      </w:r>
      <w:proofErr w:type="gramEnd"/>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 xml:space="preserve">5. </w:t>
      </w:r>
      <w:bookmarkStart w:id="2" w:name="Par68"/>
      <w:bookmarkEnd w:id="2"/>
      <w:r>
        <w:rPr>
          <w:rFonts w:ascii="Times New Roman" w:hAnsi="Times New Roman"/>
          <w:sz w:val="28"/>
          <w:szCs w:val="28"/>
        </w:rPr>
        <w:t>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A87498" w:rsidRDefault="00A87498" w:rsidP="00A87498">
      <w:pPr>
        <w:widowControl w:val="0"/>
        <w:spacing w:after="0" w:line="100" w:lineRule="atLeast"/>
        <w:ind w:firstLine="540"/>
        <w:jc w:val="both"/>
        <w:rPr>
          <w:rFonts w:ascii="Times New Roman" w:hAnsi="Times New Roman"/>
          <w:color w:val="000000"/>
          <w:sz w:val="28"/>
          <w:szCs w:val="28"/>
        </w:rPr>
      </w:pPr>
      <w:r>
        <w:rPr>
          <w:rFonts w:ascii="Times New Roman" w:hAnsi="Times New Roman"/>
          <w:b/>
          <w:sz w:val="28"/>
          <w:szCs w:val="28"/>
        </w:rPr>
        <w:t>а)</w:t>
      </w:r>
      <w:r>
        <w:rPr>
          <w:rFonts w:ascii="Times New Roman" w:hAnsi="Times New Roman"/>
          <w:sz w:val="28"/>
          <w:szCs w:val="28"/>
        </w:rPr>
        <w:t xml:space="preserve"> </w:t>
      </w:r>
      <w:r>
        <w:rPr>
          <w:rFonts w:ascii="Times New Roman" w:hAnsi="Times New Roman"/>
          <w:b/>
          <w:color w:val="000000"/>
          <w:sz w:val="28"/>
          <w:szCs w:val="28"/>
        </w:rPr>
        <w:t>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Pr>
          <w:rFonts w:ascii="Times New Roman" w:hAnsi="Times New Roman"/>
          <w:color w:val="000000"/>
          <w:sz w:val="28"/>
          <w:szCs w:val="28"/>
        </w:rPr>
        <w:t>;</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color w:val="000000"/>
          <w:sz w:val="28"/>
          <w:szCs w:val="28"/>
        </w:rPr>
        <w:t xml:space="preserve">б) корректируют при необходимости по согласованию с главными распорядителями средств бюджета планы закупок в процессе </w:t>
      </w:r>
      <w:proofErr w:type="gramStart"/>
      <w:r>
        <w:rPr>
          <w:rFonts w:ascii="Times New Roman" w:hAnsi="Times New Roman"/>
          <w:color w:val="000000"/>
          <w:sz w:val="28"/>
          <w:szCs w:val="28"/>
        </w:rPr>
        <w:t>составления проекта решения Собрания депутатов</w:t>
      </w:r>
      <w:proofErr w:type="gramEnd"/>
      <w:r>
        <w:rPr>
          <w:rFonts w:ascii="Times New Roman" w:hAnsi="Times New Roman"/>
          <w:color w:val="000000"/>
          <w:sz w:val="28"/>
          <w:szCs w:val="28"/>
        </w:rPr>
        <w:t xml:space="preserve"> Беляевского сельсовета  </w:t>
      </w:r>
      <w:proofErr w:type="spellStart"/>
      <w:r>
        <w:rPr>
          <w:rFonts w:ascii="Times New Roman" w:hAnsi="Times New Roman"/>
          <w:color w:val="000000"/>
          <w:sz w:val="28"/>
          <w:szCs w:val="28"/>
        </w:rPr>
        <w:t>Конышевского</w:t>
      </w:r>
      <w:proofErr w:type="spellEnd"/>
      <w:r>
        <w:rPr>
          <w:rFonts w:ascii="Times New Roman" w:hAnsi="Times New Roman"/>
          <w:color w:val="000000"/>
          <w:sz w:val="28"/>
          <w:szCs w:val="28"/>
        </w:rPr>
        <w:t xml:space="preserve"> района Курской области о бюджете муниципального образования;</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 xml:space="preserve">в) при необходимости уточняют сформированные планы закупок, после их уточнения и доведения до муниципального заказчика объема прав в </w:t>
      </w:r>
      <w:r>
        <w:rPr>
          <w:rFonts w:ascii="Times New Roman" w:hAnsi="Times New Roman"/>
          <w:sz w:val="28"/>
          <w:szCs w:val="28"/>
        </w:rPr>
        <w:lastRenderedPageBreak/>
        <w:t>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6.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A87498" w:rsidRDefault="00A87498" w:rsidP="00A87498">
      <w:pPr>
        <w:widowControl w:val="0"/>
        <w:spacing w:after="0" w:line="100" w:lineRule="atLeast"/>
        <w:ind w:firstLine="540"/>
        <w:jc w:val="both"/>
        <w:rPr>
          <w:rFonts w:ascii="Times New Roman" w:hAnsi="Times New Roman"/>
          <w:color w:val="000000"/>
          <w:sz w:val="28"/>
          <w:szCs w:val="28"/>
        </w:rPr>
      </w:pPr>
      <w:r>
        <w:rPr>
          <w:rFonts w:ascii="Times New Roman" w:hAnsi="Times New Roman"/>
          <w:sz w:val="28"/>
          <w:szCs w:val="28"/>
        </w:rPr>
        <w:t xml:space="preserve">7. </w:t>
      </w:r>
      <w:r>
        <w:rPr>
          <w:rFonts w:ascii="Times New Roman" w:hAnsi="Times New Roman"/>
          <w:color w:val="000000"/>
          <w:sz w:val="28"/>
          <w:szCs w:val="28"/>
        </w:rPr>
        <w:t xml:space="preserve">План закупок формируется на срок, соответствующий сроку действия решения Собрания депутатов Беляевского сельсовета  </w:t>
      </w:r>
      <w:proofErr w:type="spellStart"/>
      <w:r>
        <w:rPr>
          <w:rFonts w:ascii="Times New Roman" w:hAnsi="Times New Roman"/>
          <w:color w:val="000000"/>
          <w:sz w:val="28"/>
          <w:szCs w:val="28"/>
        </w:rPr>
        <w:t>Конышевского</w:t>
      </w:r>
      <w:proofErr w:type="spellEnd"/>
      <w:r>
        <w:rPr>
          <w:rFonts w:ascii="Times New Roman" w:hAnsi="Times New Roman"/>
          <w:color w:val="000000"/>
          <w:sz w:val="28"/>
          <w:szCs w:val="28"/>
        </w:rPr>
        <w:t xml:space="preserve"> района Курской области о бюджете муниципального образования «Беляевский  сельсовет» </w:t>
      </w:r>
      <w:proofErr w:type="spellStart"/>
      <w:r>
        <w:rPr>
          <w:rFonts w:ascii="Times New Roman" w:hAnsi="Times New Roman"/>
          <w:color w:val="000000"/>
          <w:sz w:val="28"/>
          <w:szCs w:val="28"/>
        </w:rPr>
        <w:t>Конышевского</w:t>
      </w:r>
      <w:proofErr w:type="spellEnd"/>
      <w:r>
        <w:rPr>
          <w:rFonts w:ascii="Times New Roman" w:hAnsi="Times New Roman"/>
          <w:color w:val="000000"/>
          <w:sz w:val="28"/>
          <w:szCs w:val="28"/>
        </w:rPr>
        <w:t xml:space="preserve"> района Курской области.</w:t>
      </w:r>
    </w:p>
    <w:p w:rsidR="00A87498" w:rsidRDefault="00A87498" w:rsidP="00A87498">
      <w:pPr>
        <w:widowControl w:val="0"/>
        <w:spacing w:after="0" w:line="100" w:lineRule="atLeast"/>
        <w:ind w:firstLine="540"/>
        <w:jc w:val="both"/>
        <w:rPr>
          <w:rFonts w:ascii="Times New Roman" w:hAnsi="Times New Roman"/>
          <w:color w:val="000000"/>
          <w:sz w:val="28"/>
          <w:szCs w:val="28"/>
        </w:rPr>
      </w:pPr>
      <w:r>
        <w:rPr>
          <w:rFonts w:ascii="Times New Roman" w:hAnsi="Times New Roman"/>
          <w:color w:val="000000"/>
          <w:sz w:val="28"/>
          <w:szCs w:val="28"/>
        </w:rPr>
        <w:t>8.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color w:val="000000"/>
          <w:sz w:val="28"/>
          <w:szCs w:val="28"/>
        </w:rPr>
        <w:t xml:space="preserve">9. Главные распорядители средств бюджета муниципального образования «Беляевский  сельсовет» </w:t>
      </w:r>
      <w:proofErr w:type="spellStart"/>
      <w:r>
        <w:rPr>
          <w:rFonts w:ascii="Times New Roman" w:hAnsi="Times New Roman"/>
          <w:color w:val="000000"/>
          <w:sz w:val="28"/>
          <w:szCs w:val="28"/>
        </w:rPr>
        <w:t>Конышевского</w:t>
      </w:r>
      <w:proofErr w:type="spellEnd"/>
      <w:r>
        <w:rPr>
          <w:rFonts w:ascii="Times New Roman" w:hAnsi="Times New Roman"/>
          <w:color w:val="000000"/>
          <w:sz w:val="28"/>
          <w:szCs w:val="28"/>
        </w:rPr>
        <w:t xml:space="preserve"> района Курской области осуществляют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плана закупок подведомственными им казенными учреждениями.</w:t>
      </w:r>
      <w:bookmarkStart w:id="3" w:name="_GoBack"/>
      <w:bookmarkEnd w:id="3"/>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widowControl w:val="0"/>
        <w:spacing w:after="0" w:line="100" w:lineRule="atLeast"/>
        <w:jc w:val="center"/>
        <w:rPr>
          <w:rFonts w:ascii="Times New Roman" w:hAnsi="Times New Roman"/>
          <w:sz w:val="28"/>
          <w:szCs w:val="28"/>
        </w:rPr>
      </w:pPr>
      <w:bookmarkStart w:id="4" w:name="Par92"/>
      <w:bookmarkEnd w:id="4"/>
      <w:r>
        <w:rPr>
          <w:rFonts w:ascii="Times New Roman" w:hAnsi="Times New Roman"/>
          <w:sz w:val="28"/>
          <w:szCs w:val="28"/>
        </w:rPr>
        <w:t>III. Внесение изменений в планы закупок</w:t>
      </w:r>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 xml:space="preserve">1. Муниципальные заказчики ведут планы закупок в соответствии с положениями </w:t>
      </w:r>
      <w:hyperlink r:id="rId7" w:history="1">
        <w:r>
          <w:rPr>
            <w:rStyle w:val="a3"/>
            <w:rFonts w:ascii="Times New Roman" w:hAnsi="Times New Roman"/>
            <w:color w:val="auto"/>
            <w:sz w:val="28"/>
            <w:szCs w:val="28"/>
            <w:u w:val="none"/>
          </w:rPr>
          <w:t>Закона</w:t>
        </w:r>
      </w:hyperlink>
      <w:r>
        <w:rPr>
          <w:rFonts w:ascii="Times New Roman" w:hAnsi="Times New Roman"/>
          <w:sz w:val="28"/>
          <w:szCs w:val="28"/>
        </w:rPr>
        <w:t xml:space="preserve"> о контрактной системе и настоящего Порядка.</w:t>
      </w:r>
    </w:p>
    <w:p w:rsidR="00A87498" w:rsidRDefault="00A87498" w:rsidP="00A87498">
      <w:pPr>
        <w:widowControl w:val="0"/>
        <w:spacing w:after="0" w:line="100" w:lineRule="atLeast"/>
        <w:ind w:firstLine="540"/>
        <w:jc w:val="both"/>
        <w:rPr>
          <w:rFonts w:ascii="Times New Roman" w:hAnsi="Times New Roman"/>
          <w:sz w:val="28"/>
          <w:szCs w:val="28"/>
        </w:rPr>
      </w:pPr>
      <w:r>
        <w:rPr>
          <w:rFonts w:ascii="Times New Roman" w:hAnsi="Times New Roman"/>
          <w:sz w:val="28"/>
          <w:szCs w:val="28"/>
        </w:rPr>
        <w:t>2. Планы закупок подлежат изменению при необходимости:</w:t>
      </w:r>
    </w:p>
    <w:p w:rsidR="00A87498" w:rsidRDefault="00A87498" w:rsidP="00A87498">
      <w:pPr>
        <w:widowControl w:val="0"/>
        <w:spacing w:after="0" w:line="100" w:lineRule="atLeast"/>
        <w:jc w:val="both"/>
        <w:rPr>
          <w:rFonts w:ascii="Times New Roman" w:hAnsi="Times New Roman"/>
          <w:b/>
          <w:sz w:val="28"/>
          <w:szCs w:val="28"/>
        </w:rPr>
      </w:pPr>
      <w:proofErr w:type="gramStart"/>
      <w:r>
        <w:rPr>
          <w:rFonts w:ascii="Times New Roman" w:hAnsi="Times New Roman"/>
          <w:b/>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государственных органов, органов управления территориальными государственными внебюджетными фондами, муниципальных органов и</w:t>
      </w:r>
      <w:proofErr w:type="gramEnd"/>
      <w:r>
        <w:rPr>
          <w:rFonts w:ascii="Times New Roman" w:hAnsi="Times New Roman"/>
          <w:b/>
          <w:sz w:val="28"/>
          <w:szCs w:val="28"/>
        </w:rPr>
        <w:t xml:space="preserve"> подведомственных им казенных учреждений;</w:t>
      </w:r>
    </w:p>
    <w:p w:rsidR="00A87498" w:rsidRDefault="00A87498" w:rsidP="00A87498">
      <w:pPr>
        <w:widowControl w:val="0"/>
        <w:spacing w:after="0" w:line="100" w:lineRule="atLeast"/>
        <w:jc w:val="both"/>
        <w:rPr>
          <w:rFonts w:ascii="Times New Roman" w:hAnsi="Times New Roman"/>
          <w:b/>
          <w:sz w:val="28"/>
          <w:szCs w:val="28"/>
        </w:rPr>
      </w:pPr>
      <w:proofErr w:type="gramStart"/>
      <w:r>
        <w:rPr>
          <w:rFonts w:ascii="Times New Roman" w:hAnsi="Times New Roman"/>
          <w:b/>
          <w:sz w:val="28"/>
          <w:szCs w:val="28"/>
        </w:rPr>
        <w:t xml:space="preserve">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w:t>
      </w:r>
      <w:r>
        <w:rPr>
          <w:rFonts w:ascii="Times New Roman" w:hAnsi="Times New Roman"/>
          <w:b/>
          <w:sz w:val="28"/>
          <w:szCs w:val="28"/>
        </w:rPr>
        <w:lastRenderedPageBreak/>
        <w:t>внесении изменений в муниципальные правовые акты</w:t>
      </w:r>
      <w:proofErr w:type="gramEnd"/>
      <w:r>
        <w:rPr>
          <w:rFonts w:ascii="Times New Roman" w:hAnsi="Times New Roman"/>
          <w:b/>
          <w:sz w:val="28"/>
          <w:szCs w:val="28"/>
        </w:rPr>
        <w:t xml:space="preserve"> о местных бюджетах на текущий финансовый год (текущий финансовый год и плановый период);</w:t>
      </w:r>
    </w:p>
    <w:p w:rsidR="00A87498" w:rsidRDefault="00A87498" w:rsidP="00A87498">
      <w:pPr>
        <w:widowControl w:val="0"/>
        <w:spacing w:after="0" w:line="100" w:lineRule="atLeast"/>
        <w:jc w:val="both"/>
        <w:rPr>
          <w:rFonts w:ascii="Times New Roman" w:hAnsi="Times New Roman"/>
          <w:b/>
          <w:sz w:val="28"/>
          <w:szCs w:val="28"/>
        </w:rPr>
      </w:pPr>
      <w:proofErr w:type="gramStart"/>
      <w:r>
        <w:rPr>
          <w:rFonts w:ascii="Times New Roman" w:hAnsi="Times New Roman"/>
          <w:b/>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A87498" w:rsidRDefault="00A87498" w:rsidP="00A87498">
      <w:pPr>
        <w:widowControl w:val="0"/>
        <w:spacing w:after="0" w:line="100" w:lineRule="atLeast"/>
        <w:jc w:val="both"/>
        <w:rPr>
          <w:rFonts w:ascii="Times New Roman" w:hAnsi="Times New Roman"/>
          <w:b/>
          <w:sz w:val="28"/>
          <w:szCs w:val="28"/>
        </w:rPr>
      </w:pPr>
      <w:r>
        <w:rPr>
          <w:rFonts w:ascii="Times New Roman" w:hAnsi="Times New Roman"/>
          <w:b/>
          <w:sz w:val="28"/>
          <w:szCs w:val="28"/>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закупок;</w:t>
      </w:r>
    </w:p>
    <w:p w:rsidR="00A87498" w:rsidRDefault="00A87498" w:rsidP="00A87498">
      <w:pPr>
        <w:widowControl w:val="0"/>
        <w:spacing w:after="0" w:line="100" w:lineRule="atLeast"/>
        <w:jc w:val="both"/>
        <w:rPr>
          <w:rFonts w:ascii="Times New Roman" w:hAnsi="Times New Roman"/>
          <w:b/>
          <w:sz w:val="28"/>
          <w:szCs w:val="28"/>
        </w:rPr>
      </w:pPr>
      <w:r>
        <w:rPr>
          <w:rFonts w:ascii="Times New Roman" w:hAnsi="Times New Roman"/>
          <w:b/>
          <w:sz w:val="28"/>
          <w:szCs w:val="28"/>
        </w:rPr>
        <w:t>д) использование в соответствии с законодательством Российской Федерации экономии, полученной при осуществлении закупок;</w:t>
      </w:r>
    </w:p>
    <w:p w:rsidR="00A87498" w:rsidRDefault="00A87498" w:rsidP="00A87498">
      <w:pPr>
        <w:widowControl w:val="0"/>
        <w:spacing w:after="0" w:line="100" w:lineRule="atLeast"/>
        <w:jc w:val="both"/>
        <w:rPr>
          <w:rFonts w:ascii="Times New Roman" w:hAnsi="Times New Roman"/>
          <w:b/>
          <w:sz w:val="28"/>
          <w:szCs w:val="28"/>
        </w:rPr>
      </w:pPr>
      <w:r>
        <w:rPr>
          <w:rFonts w:ascii="Times New Roman" w:hAnsi="Times New Roman"/>
          <w:b/>
          <w:sz w:val="28"/>
          <w:szCs w:val="28"/>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A87498" w:rsidRDefault="00A87498" w:rsidP="00A87498">
      <w:pPr>
        <w:widowControl w:val="0"/>
        <w:spacing w:after="0" w:line="100" w:lineRule="atLeast"/>
        <w:jc w:val="both"/>
        <w:rPr>
          <w:rFonts w:ascii="Times New Roman" w:hAnsi="Times New Roman"/>
          <w:sz w:val="28"/>
          <w:szCs w:val="28"/>
        </w:rPr>
      </w:pPr>
      <w:r>
        <w:rPr>
          <w:rFonts w:ascii="Times New Roman" w:hAnsi="Times New Roman"/>
          <w:b/>
          <w:sz w:val="28"/>
          <w:szCs w:val="28"/>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A87498" w:rsidRDefault="00A87498" w:rsidP="00A87498">
      <w:pPr>
        <w:widowControl w:val="0"/>
        <w:spacing w:after="0" w:line="100" w:lineRule="atLeast"/>
        <w:jc w:val="center"/>
        <w:rPr>
          <w:rFonts w:ascii="Times New Roman" w:hAnsi="Times New Roman"/>
          <w:sz w:val="28"/>
          <w:szCs w:val="28"/>
        </w:rPr>
      </w:pPr>
      <w:bookmarkStart w:id="5" w:name="Par111"/>
      <w:bookmarkStart w:id="6" w:name="Par106"/>
      <w:bookmarkEnd w:id="5"/>
      <w:bookmarkEnd w:id="6"/>
    </w:p>
    <w:p w:rsidR="00A87498" w:rsidRDefault="00A87498" w:rsidP="00A87498">
      <w:pPr>
        <w:widowControl w:val="0"/>
        <w:spacing w:after="0" w:line="100" w:lineRule="atLeast"/>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V. Требования к форме планов закупок товаров, работ, услуг</w:t>
      </w:r>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 xml:space="preserve">1. План закупок представляет собой единый документ, </w:t>
      </w:r>
      <w:proofErr w:type="gramStart"/>
      <w:r>
        <w:rPr>
          <w:rFonts w:ascii="Times New Roman" w:hAnsi="Times New Roman"/>
          <w:sz w:val="28"/>
          <w:szCs w:val="28"/>
        </w:rPr>
        <w:t>требования</w:t>
      </w:r>
      <w:proofErr w:type="gramEnd"/>
      <w:r>
        <w:rPr>
          <w:rFonts w:ascii="Times New Roman" w:hAnsi="Times New Roman"/>
          <w:sz w:val="28"/>
          <w:szCs w:val="28"/>
        </w:rPr>
        <w:t xml:space="preserve">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Информация о закупках, которые планируется осуществлять в соответствии с </w:t>
      </w:r>
      <w:hyperlink r:id="rId8" w:history="1">
        <w:r>
          <w:rPr>
            <w:rStyle w:val="a3"/>
            <w:rFonts w:ascii="Times New Roman" w:hAnsi="Times New Roman"/>
            <w:color w:val="auto"/>
            <w:sz w:val="28"/>
            <w:szCs w:val="28"/>
            <w:u w:val="none"/>
          </w:rPr>
          <w:t>пунктом 7 части 2 статьи 83</w:t>
        </w:r>
      </w:hyperlink>
      <w:r>
        <w:rPr>
          <w:rFonts w:ascii="Times New Roman" w:hAnsi="Times New Roman"/>
          <w:sz w:val="28"/>
          <w:szCs w:val="28"/>
        </w:rPr>
        <w:t xml:space="preserve"> и </w:t>
      </w:r>
      <w:hyperlink r:id="rId9" w:history="1">
        <w:r>
          <w:rPr>
            <w:rStyle w:val="a3"/>
            <w:rFonts w:ascii="Times New Roman" w:hAnsi="Times New Roman"/>
            <w:color w:val="auto"/>
            <w:sz w:val="28"/>
            <w:szCs w:val="28"/>
            <w:u w:val="none"/>
          </w:rPr>
          <w:t>пунктами 4</w:t>
        </w:r>
      </w:hyperlink>
      <w:r>
        <w:rPr>
          <w:rFonts w:ascii="Times New Roman" w:hAnsi="Times New Roman"/>
          <w:sz w:val="28"/>
          <w:szCs w:val="28"/>
        </w:rPr>
        <w:t xml:space="preserve">, </w:t>
      </w:r>
      <w:hyperlink r:id="rId10" w:history="1">
        <w:r>
          <w:rPr>
            <w:rStyle w:val="a3"/>
            <w:rFonts w:ascii="Times New Roman" w:hAnsi="Times New Roman"/>
            <w:color w:val="auto"/>
            <w:sz w:val="28"/>
            <w:szCs w:val="28"/>
            <w:u w:val="none"/>
          </w:rPr>
          <w:t>5</w:t>
        </w:r>
      </w:hyperlink>
      <w:r>
        <w:rPr>
          <w:rFonts w:ascii="Times New Roman" w:hAnsi="Times New Roman"/>
          <w:sz w:val="28"/>
          <w:szCs w:val="28"/>
        </w:rPr>
        <w:t xml:space="preserve">, </w:t>
      </w:r>
      <w:hyperlink r:id="rId11" w:history="1">
        <w:r>
          <w:rPr>
            <w:rStyle w:val="a3"/>
            <w:rFonts w:ascii="Times New Roman" w:hAnsi="Times New Roman"/>
            <w:color w:val="auto"/>
            <w:sz w:val="28"/>
            <w:szCs w:val="28"/>
            <w:u w:val="none"/>
          </w:rPr>
          <w:t>26</w:t>
        </w:r>
      </w:hyperlink>
      <w:r>
        <w:rPr>
          <w:rFonts w:ascii="Times New Roman" w:hAnsi="Times New Roman"/>
          <w:sz w:val="28"/>
          <w:szCs w:val="28"/>
        </w:rPr>
        <w:t xml:space="preserve">, </w:t>
      </w:r>
      <w:hyperlink r:id="rId12" w:history="1">
        <w:r>
          <w:rPr>
            <w:rStyle w:val="a3"/>
            <w:rFonts w:ascii="Times New Roman" w:hAnsi="Times New Roman"/>
            <w:color w:val="auto"/>
            <w:sz w:val="28"/>
            <w:szCs w:val="28"/>
            <w:u w:val="none"/>
          </w:rPr>
          <w:t>33 части 1 статьи 93</w:t>
        </w:r>
      </w:hyperlink>
      <w:r>
        <w:rPr>
          <w:rFonts w:ascii="Times New Roman" w:hAnsi="Times New Roman"/>
          <w:sz w:val="28"/>
          <w:szCs w:val="28"/>
        </w:rPr>
        <w:t xml:space="preserve">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roofErr w:type="gramEnd"/>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а) лекарственные препараты;</w:t>
      </w:r>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 xml:space="preserve">б) товары, работы или услуги на сумму, не превышающую 100 тыс. рублей (в случае заключения муниципальным заказчиком контракта в соответствии с </w:t>
      </w:r>
      <w:hyperlink r:id="rId13" w:history="1">
        <w:r>
          <w:rPr>
            <w:rStyle w:val="a3"/>
            <w:rFonts w:ascii="Times New Roman" w:hAnsi="Times New Roman"/>
            <w:color w:val="auto"/>
            <w:sz w:val="28"/>
            <w:szCs w:val="28"/>
            <w:u w:val="none"/>
          </w:rPr>
          <w:t>пунктом 4 части 1 статьи 93</w:t>
        </w:r>
      </w:hyperlink>
      <w:r>
        <w:rPr>
          <w:rFonts w:ascii="Times New Roman" w:hAnsi="Times New Roman"/>
          <w:sz w:val="28"/>
          <w:szCs w:val="28"/>
        </w:rPr>
        <w:t xml:space="preserve"> Закона о контрактной системе);</w:t>
      </w:r>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lastRenderedPageBreak/>
        <w:t xml:space="preserve">в) товары, работы или услуги на сумму, не превышающую 400 тыс. рублей (в случае заключения муниципальным заказчиком контракта в соответствии с </w:t>
      </w:r>
      <w:hyperlink r:id="rId14" w:history="1">
        <w:r>
          <w:rPr>
            <w:rStyle w:val="a3"/>
            <w:rFonts w:ascii="Times New Roman" w:hAnsi="Times New Roman"/>
            <w:color w:val="auto"/>
            <w:sz w:val="28"/>
            <w:szCs w:val="28"/>
            <w:u w:val="none"/>
          </w:rPr>
          <w:t>пунктом 5 части 1 статьи 93</w:t>
        </w:r>
      </w:hyperlink>
      <w:r>
        <w:rPr>
          <w:rFonts w:ascii="Times New Roman" w:hAnsi="Times New Roman"/>
          <w:sz w:val="28"/>
          <w:szCs w:val="28"/>
        </w:rPr>
        <w:t xml:space="preserve"> Закона о контрактной системе);</w:t>
      </w:r>
    </w:p>
    <w:p w:rsidR="00A87498" w:rsidRDefault="00A87498" w:rsidP="00A87498">
      <w:pPr>
        <w:spacing w:after="0" w:line="100" w:lineRule="atLeast"/>
        <w:ind w:firstLine="540"/>
        <w:jc w:val="both"/>
        <w:rPr>
          <w:rFonts w:ascii="Times New Roman" w:hAnsi="Times New Roman"/>
          <w:sz w:val="28"/>
          <w:szCs w:val="28"/>
        </w:rPr>
      </w:pPr>
      <w:proofErr w:type="gramStart"/>
      <w:r>
        <w:rPr>
          <w:rFonts w:ascii="Times New Roman" w:hAnsi="Times New Roman"/>
          <w:sz w:val="28"/>
          <w:szCs w:val="28"/>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w:t>
      </w:r>
      <w:hyperlink r:id="rId15" w:history="1">
        <w:r>
          <w:rPr>
            <w:rStyle w:val="a3"/>
            <w:rFonts w:ascii="Times New Roman" w:hAnsi="Times New Roman"/>
            <w:color w:val="auto"/>
            <w:sz w:val="28"/>
            <w:szCs w:val="28"/>
            <w:u w:val="none"/>
          </w:rPr>
          <w:t>пунктом 26 части 1 статьи 93</w:t>
        </w:r>
      </w:hyperlink>
      <w:r>
        <w:rPr>
          <w:rFonts w:ascii="Times New Roman" w:hAnsi="Times New Roman"/>
          <w:sz w:val="28"/>
          <w:szCs w:val="28"/>
        </w:rPr>
        <w:t xml:space="preserve"> Закона о контрактной системе);</w:t>
      </w:r>
      <w:proofErr w:type="gramEnd"/>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д) преподавательские услуги, оказываемые физическими лицами;</w:t>
      </w:r>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е) услуги экскурсовода (гида), оказываемые физическими лицами.</w:t>
      </w:r>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A87498" w:rsidRDefault="00A87498" w:rsidP="00A87498">
      <w:pPr>
        <w:spacing w:after="0" w:line="100" w:lineRule="atLeast"/>
        <w:ind w:firstLine="54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Pr>
          <w:rFonts w:ascii="Times New Roman" w:hAnsi="Times New Roman"/>
          <w:sz w:val="28"/>
          <w:szCs w:val="28"/>
        </w:rPr>
        <w:t>www.zakupki.gov.ru</w:t>
      </w:r>
      <w:proofErr w:type="spellEnd"/>
      <w:r>
        <w:rPr>
          <w:rFonts w:ascii="Times New Roman" w:hAnsi="Times New Roman"/>
          <w:sz w:val="28"/>
          <w:szCs w:val="28"/>
        </w:rPr>
        <w:t>) в течение трех дней с даты утверждения или изменения</w:t>
      </w:r>
      <w:proofErr w:type="gramEnd"/>
      <w:r>
        <w:rPr>
          <w:rFonts w:ascii="Times New Roman" w:hAnsi="Times New Roman"/>
          <w:sz w:val="28"/>
          <w:szCs w:val="28"/>
        </w:rPr>
        <w:t xml:space="preserve"> плана закупок, за исключением сведений, составляющих государственную тайну.</w:t>
      </w:r>
    </w:p>
    <w:p w:rsidR="00A87498" w:rsidRDefault="00A87498" w:rsidP="00A87498">
      <w:pPr>
        <w:widowControl w:val="0"/>
        <w:spacing w:after="0" w:line="100" w:lineRule="atLeast"/>
        <w:ind w:firstLine="540"/>
        <w:jc w:val="both"/>
        <w:rPr>
          <w:rFonts w:ascii="Times New Roman" w:hAnsi="Times New Roman"/>
          <w:sz w:val="28"/>
          <w:szCs w:val="28"/>
        </w:rPr>
      </w:pPr>
    </w:p>
    <w:p w:rsidR="00A87498" w:rsidRDefault="00A87498" w:rsidP="00A87498">
      <w:pPr>
        <w:widowControl w:val="0"/>
        <w:spacing w:after="0" w:line="100" w:lineRule="atLeast"/>
        <w:jc w:val="both"/>
        <w:rPr>
          <w:rFonts w:ascii="Times New Roman" w:hAnsi="Times New Roman"/>
          <w:sz w:val="28"/>
          <w:szCs w:val="28"/>
        </w:rPr>
      </w:pPr>
    </w:p>
    <w:p w:rsidR="00A87498" w:rsidRDefault="00A87498" w:rsidP="00A87498">
      <w:pPr>
        <w:widowControl w:val="0"/>
        <w:spacing w:after="0" w:line="100" w:lineRule="atLeast"/>
        <w:jc w:val="right"/>
        <w:rPr>
          <w:rFonts w:ascii="Times New Roman" w:hAnsi="Times New Roman"/>
          <w:sz w:val="28"/>
          <w:szCs w:val="28"/>
        </w:rPr>
      </w:pPr>
    </w:p>
    <w:p w:rsidR="00A87498" w:rsidRDefault="00A87498" w:rsidP="00A87498">
      <w:pPr>
        <w:ind w:right="-143"/>
        <w:jc w:val="both"/>
        <w:rPr>
          <w:rFonts w:ascii="Times New Roman" w:hAnsi="Times New Roman"/>
          <w:sz w:val="28"/>
          <w:szCs w:val="28"/>
        </w:rPr>
      </w:pPr>
    </w:p>
    <w:p w:rsidR="0032721C" w:rsidRDefault="008F2093"/>
    <w:sectPr w:rsidR="0032721C" w:rsidSect="00BB3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350" w:hanging="81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compat/>
  <w:rsids>
    <w:rsidRoot w:val="00A87498"/>
    <w:rsid w:val="001833DC"/>
    <w:rsid w:val="008F2093"/>
    <w:rsid w:val="00A87498"/>
    <w:rsid w:val="00B92CE5"/>
    <w:rsid w:val="00BB3EE8"/>
    <w:rsid w:val="00F9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87498"/>
    <w:rPr>
      <w:color w:val="0000FF"/>
      <w:u w:val="single"/>
    </w:rPr>
  </w:style>
  <w:style w:type="paragraph" w:customStyle="1" w:styleId="1">
    <w:name w:val="Абзац списка1"/>
    <w:basedOn w:val="a"/>
    <w:rsid w:val="00A87498"/>
    <w:pPr>
      <w:suppressAutoHyphens/>
      <w:ind w:left="720"/>
    </w:pPr>
    <w:rPr>
      <w:rFonts w:eastAsia="SimSun" w:cs="Calibri"/>
      <w:kern w:val="2"/>
      <w:lang w:eastAsia="ar-SA"/>
    </w:rPr>
  </w:style>
</w:styles>
</file>

<file path=word/webSettings.xml><?xml version="1.0" encoding="utf-8"?>
<w:webSettings xmlns:r="http://schemas.openxmlformats.org/officeDocument/2006/relationships" xmlns:w="http://schemas.openxmlformats.org/wordprocessingml/2006/main">
  <w:divs>
    <w:div w:id="13958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918EB4A2DB5C0E49F614C6D629DEF4F1BC3FDFB5D9742893C0D8B6840878C197959BAA8HBT" TargetMode="External"/><Relationship Id="rId13" Type="http://schemas.openxmlformats.org/officeDocument/2006/relationships/hyperlink" Target="consultantplus://offline/ref=134918EB4A2DB5C0E49F614C6D629DEF4F1BC3FDFB5D9742893C0D8B6840878C197959B98C1754FFAAHET" TargetMode="External"/><Relationship Id="rId3" Type="http://schemas.openxmlformats.org/officeDocument/2006/relationships/settings" Target="settings.xml"/><Relationship Id="rId7" Type="http://schemas.openxmlformats.org/officeDocument/2006/relationships/hyperlink" Target="consultantplus://offline/ref=72BE0507A3390E39355874C111A5FAAFB73B24508B0E76BEACB9176EB505fCR" TargetMode="External"/><Relationship Id="rId12" Type="http://schemas.openxmlformats.org/officeDocument/2006/relationships/hyperlink" Target="consultantplus://offline/ref=134918EB4A2DB5C0E49F614C6D629DEF4F1BC3FDFB5D9742893C0D8B6840878C197959B98C175AF2AAH1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2BE0507A3390E39355874C111A5FAAFB73B24508B0E76BEACB9176EB55CECA2722C2D5DF038B4F60Af2R" TargetMode="External"/><Relationship Id="rId11" Type="http://schemas.openxmlformats.org/officeDocument/2006/relationships/hyperlink" Target="consultantplus://offline/ref=134918EB4A2DB5C0E49F614C6D629DEF4F1BC3FDFB5D9742893C0D8B6840878C197959B98C175FF2AAHAT" TargetMode="External"/><Relationship Id="rId5" Type="http://schemas.openxmlformats.org/officeDocument/2006/relationships/hyperlink" Target="consultantplus://offline/ref=72BE0507A3390E39355874C111A5FAAFB73B24508B0E76BEACB9176EB505fCR" TargetMode="External"/><Relationship Id="rId15" Type="http://schemas.openxmlformats.org/officeDocument/2006/relationships/hyperlink" Target="consultantplus://offline/ref=134918EB4A2DB5C0E49F614C6D629DEF4F1BC3FDFB5D9742893C0D8B6840878C197959B98C175FF2AAHAT" TargetMode="External"/><Relationship Id="rId10" Type="http://schemas.openxmlformats.org/officeDocument/2006/relationships/hyperlink" Target="consultantplus://offline/ref=134918EB4A2DB5C0E49F614C6D629DEF4F1BC3FDFB5D9742893C0D8B6840878C197959B98C1754FFAAH1T" TargetMode="External"/><Relationship Id="rId4" Type="http://schemas.openxmlformats.org/officeDocument/2006/relationships/webSettings" Target="webSettings.xml"/><Relationship Id="rId9" Type="http://schemas.openxmlformats.org/officeDocument/2006/relationships/hyperlink" Target="consultantplus://offline/ref=134918EB4A2DB5C0E49F614C6D629DEF4F1BC3FDFB5D9742893C0D8B6840878C197959B98C1754FFAAHET" TargetMode="External"/><Relationship Id="rId14" Type="http://schemas.openxmlformats.org/officeDocument/2006/relationships/hyperlink" Target="consultantplus://offline/ref=134918EB4A2DB5C0E49F614C6D629DEF4F1BC3FDFB5D9742893C0D8B6840878C197959B98C1754FFAAH1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2557</Words>
  <Characters>14580</Characters>
  <Application>Microsoft Office Word</Application>
  <DocSecurity>0</DocSecurity>
  <Lines>121</Lines>
  <Paragraphs>34</Paragraphs>
  <ScaleCrop>false</ScaleCrop>
  <Company>Reanimator Extreme Edition</Company>
  <LinksUpToDate>false</LinksUpToDate>
  <CharactersWithSpaces>17103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dcterms:created xsi:type="dcterms:W3CDTF">2018-04-24T11:59:00Z</dcterms:created>
  <dcterms:modified xsi:type="dcterms:W3CDTF">2018-04-24T12:04:00Z</dcterms:modified>
</cp:coreProperties>
</file>